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rPr>
          <w:b w:val="1"/>
          <w:sz w:val="32"/>
        </w:rPr>
      </w:pPr>
      <w:r>
        <w:rPr>
          <w:b w:val="1"/>
          <w:sz w:val="32"/>
        </w:rPr>
        <w:t>Прокуратура разъясняет</w:t>
      </w:r>
    </w:p>
    <w:p w14:paraId="02000000">
      <w:pPr>
        <w:rPr>
          <w:rFonts w:ascii="Times New Roman" w:hAnsi="Times New Roman"/>
          <w:b w:val="1"/>
        </w:rPr>
      </w:pPr>
      <w:r>
        <w:rPr>
          <w:rFonts w:ascii="Times New Roman" w:hAnsi="Times New Roman"/>
          <w:b w:val="1"/>
        </w:rPr>
        <w:t>Обеспечение права обучающихся детей-сирот на бесплатный проезд</w:t>
      </w:r>
    </w:p>
    <w:p w14:paraId="03000000">
      <w:pPr>
        <w:pStyle w:val="Style_1"/>
        <w:rPr>
          <w:b w:val="1"/>
        </w:rPr>
      </w:pPr>
    </w:p>
    <w:p w14:paraId="04000000">
      <w:pPr>
        <w:widowControl w:val="0"/>
        <w:spacing w:after="0" w:before="0" w:line="240" w:lineRule="auto"/>
        <w:ind w:firstLine="709" w:left="0" w:right="0"/>
        <w:jc w:val="both"/>
        <w:rPr>
          <w:rFonts w:ascii="Times New Roman" w:hAnsi="Times New Roman"/>
          <w:b w:val="0"/>
          <w:color w:val="000000"/>
          <w:u w:val="none"/>
        </w:rPr>
      </w:pPr>
      <w:r>
        <w:rPr>
          <w:rFonts w:ascii="Times New Roman" w:hAnsi="Times New Roman"/>
          <w:b w:val="0"/>
          <w:color w:val="000000"/>
          <w:u w:val="none"/>
        </w:rPr>
        <w:t>Дети-сироты обеспечиваются бесплатным проездом образовательными организациями со дня зачисления на обучение (восстановления в образовательной организации) до завершения обучения. Решение об обеспечении их бесплатным проездом оформляется соответствующим распорядительным актом образовательной организации (</w:t>
      </w:r>
      <w:r>
        <w:rPr>
          <w:rFonts w:ascii="Times New Roman" w:hAnsi="Times New Roman"/>
          <w:b w:val="0"/>
          <w:strike w:val="0"/>
          <w:color w:val="000000"/>
          <w:u w:color="000000" w:val="none"/>
        </w:rPr>
        <w:t>п. п. 2</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4</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7</w:t>
      </w:r>
      <w:r>
        <w:rPr>
          <w:rFonts w:ascii="Times New Roman" w:hAnsi="Times New Roman"/>
          <w:b w:val="0"/>
          <w:color w:val="000000"/>
          <w:u w:val="none"/>
        </w:rPr>
        <w:t xml:space="preserve"> </w:t>
      </w:r>
      <w:r>
        <w:rPr>
          <w:rFonts w:ascii="Times New Roman" w:hAnsi="Times New Roman"/>
          <w:b w:val="0"/>
          <w:color w:val="000000"/>
          <w:u w:val="none"/>
        </w:rPr>
        <w:t>Правил, утв. Постановлением Правительства РФ от 02.09.2017 № 1066).</w:t>
      </w:r>
    </w:p>
    <w:p w14:paraId="05000000">
      <w:pPr>
        <w:widowControl w:val="0"/>
        <w:spacing w:after="0" w:before="0" w:line="240" w:lineRule="auto"/>
        <w:ind w:firstLine="709" w:left="0" w:right="0"/>
        <w:jc w:val="both"/>
        <w:rPr>
          <w:rFonts w:ascii="Times New Roman" w:hAnsi="Times New Roman"/>
          <w:b w:val="0"/>
          <w:color w:val="000000"/>
          <w:u w:val="none"/>
        </w:rPr>
      </w:pPr>
      <w:r>
        <w:rPr>
          <w:rFonts w:ascii="Times New Roman" w:hAnsi="Times New Roman"/>
          <w:b w:val="0"/>
          <w:color w:val="000000"/>
          <w:u w:val="none"/>
        </w:rPr>
        <w:t>Для этого необходимо предъявить паспорт или иной документ, удостоверяющий личность ребенка, а также справку, выданную органом опеки и попечительства по месту жительства ребенка, содержащую реквизиты документов, свидетельствующих об обстоятельствах отсутствия (утраты) попечения родителей (единственного родителя). Дети, которые при зачислении на обучение (восстановлении) не представили данную справку, обеспечиваются бесплатным проездом со дня обращения за бесплатным проездом, но не более чем за три месяца до дня обращения и завершения обучения (</w:t>
      </w:r>
      <w:r>
        <w:rPr>
          <w:rFonts w:ascii="Times New Roman" w:hAnsi="Times New Roman"/>
          <w:b w:val="0"/>
          <w:strike w:val="0"/>
          <w:color w:val="000000"/>
          <w:u w:color="000000" w:val="none"/>
        </w:rPr>
        <w:t>п. п. 4</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5</w:t>
      </w:r>
      <w:r>
        <w:rPr>
          <w:rFonts w:ascii="Times New Roman" w:hAnsi="Times New Roman"/>
          <w:b w:val="0"/>
          <w:color w:val="000000"/>
          <w:u w:val="none"/>
        </w:rPr>
        <w:t xml:space="preserve"> </w:t>
      </w:r>
      <w:r>
        <w:rPr>
          <w:rFonts w:ascii="Times New Roman" w:hAnsi="Times New Roman"/>
          <w:b w:val="0"/>
          <w:color w:val="000000"/>
          <w:u w:val="none"/>
        </w:rPr>
        <w:t>Правил).</w:t>
      </w:r>
    </w:p>
    <w:p w14:paraId="06000000">
      <w:pPr>
        <w:widowControl w:val="0"/>
        <w:spacing w:after="0" w:before="0" w:line="240" w:lineRule="auto"/>
        <w:ind w:firstLine="709" w:left="0" w:right="0"/>
        <w:jc w:val="both"/>
        <w:rPr>
          <w:rFonts w:ascii="Times New Roman" w:hAnsi="Times New Roman"/>
          <w:b w:val="0"/>
          <w:color w:val="000000"/>
          <w:u w:val="none"/>
        </w:rPr>
      </w:pPr>
      <w:r>
        <w:rPr>
          <w:rFonts w:ascii="Times New Roman" w:hAnsi="Times New Roman"/>
          <w:b w:val="0"/>
          <w:color w:val="000000"/>
          <w:u w:val="none"/>
        </w:rPr>
        <w:t>Проездным билетом на городском, пригородном транспорте, в сельской местности на внутрирайонном транспорте дети-сироты обеспечиваются ежемесячно (кроме такси) (</w:t>
      </w:r>
      <w:r>
        <w:rPr>
          <w:rFonts w:ascii="Times New Roman" w:hAnsi="Times New Roman"/>
          <w:b w:val="0"/>
          <w:strike w:val="0"/>
          <w:color w:val="000000"/>
          <w:u w:color="000000" w:val="none"/>
        </w:rPr>
        <w:t>абз. 1 п. 6</w:t>
      </w:r>
      <w:r>
        <w:rPr>
          <w:rFonts w:ascii="Times New Roman" w:hAnsi="Times New Roman"/>
          <w:b w:val="0"/>
          <w:color w:val="000000"/>
          <w:u w:val="none"/>
        </w:rPr>
        <w:t xml:space="preserve"> </w:t>
      </w:r>
      <w:r>
        <w:rPr>
          <w:rFonts w:ascii="Times New Roman" w:hAnsi="Times New Roman"/>
          <w:b w:val="0"/>
          <w:color w:val="000000"/>
          <w:u w:val="none"/>
        </w:rPr>
        <w:t>Правил).</w:t>
      </w:r>
    </w:p>
    <w:p w14:paraId="07000000">
      <w:pPr>
        <w:widowControl w:val="0"/>
        <w:spacing w:after="0" w:before="0" w:line="240" w:lineRule="auto"/>
        <w:ind w:firstLine="709" w:left="0" w:right="0"/>
        <w:jc w:val="both"/>
        <w:rPr>
          <w:rFonts w:ascii="Times New Roman" w:hAnsi="Times New Roman"/>
          <w:b w:val="0"/>
          <w:color w:val="000000"/>
          <w:u w:val="none"/>
        </w:rPr>
      </w:pPr>
      <w:r>
        <w:rPr>
          <w:rFonts w:ascii="Times New Roman" w:hAnsi="Times New Roman"/>
          <w:b w:val="0"/>
          <w:color w:val="000000"/>
          <w:u w:val="none"/>
        </w:rPr>
        <w:t>Бесплатный проезд раз в год к месту жительства и обратно к месту учебы детям-сиротам обеспечивается в случае проезда (</w:t>
      </w:r>
      <w:r>
        <w:rPr>
          <w:rFonts w:ascii="Times New Roman" w:hAnsi="Times New Roman"/>
          <w:b w:val="0"/>
          <w:strike w:val="0"/>
          <w:color w:val="000000"/>
          <w:u w:color="000000" w:val="none"/>
        </w:rPr>
        <w:t>абз. 2 п. 6</w:t>
      </w:r>
      <w:r>
        <w:rPr>
          <w:rFonts w:ascii="Times New Roman" w:hAnsi="Times New Roman"/>
          <w:b w:val="0"/>
          <w:color w:val="000000"/>
          <w:u w:val="none"/>
        </w:rPr>
        <w:t xml:space="preserve"> </w:t>
      </w:r>
      <w:r>
        <w:rPr>
          <w:rFonts w:ascii="Times New Roman" w:hAnsi="Times New Roman"/>
          <w:b w:val="0"/>
          <w:color w:val="000000"/>
          <w:u w:val="none"/>
        </w:rPr>
        <w:t>Правил):</w:t>
      </w:r>
    </w:p>
    <w:p w14:paraId="08000000">
      <w:pPr>
        <w:widowControl w:val="0"/>
        <w:numPr>
          <w:ilvl w:val="0"/>
          <w:numId w:val="1"/>
        </w:numPr>
        <w:spacing w:after="0" w:before="0" w:line="240" w:lineRule="auto"/>
        <w:ind w:firstLine="709" w:left="0" w:right="0"/>
        <w:rPr>
          <w:rFonts w:ascii="Times New Roman" w:hAnsi="Times New Roman"/>
          <w:color w:val="000000"/>
          <w:u w:val="none"/>
        </w:rPr>
      </w:pPr>
      <w:r>
        <w:rPr>
          <w:rFonts w:ascii="Times New Roman" w:hAnsi="Times New Roman"/>
          <w:color w:val="000000"/>
          <w:u w:val="none"/>
        </w:rPr>
        <w:t>железнодорожным транспортом - поездами дальнего следования в плацкартных вагонах в поездах любой категории, поездами пригородного сообщения;</w:t>
      </w:r>
    </w:p>
    <w:p w14:paraId="09000000">
      <w:pPr>
        <w:widowControl w:val="0"/>
        <w:numPr>
          <w:ilvl w:val="0"/>
          <w:numId w:val="2"/>
        </w:numPr>
        <w:spacing w:after="0" w:before="0" w:line="240" w:lineRule="auto"/>
        <w:ind w:firstLine="709" w:left="0" w:right="0"/>
        <w:rPr>
          <w:rFonts w:ascii="Times New Roman" w:hAnsi="Times New Roman"/>
          <w:color w:val="000000"/>
          <w:u w:val="none"/>
        </w:rPr>
      </w:pPr>
      <w:r>
        <w:rPr>
          <w:rFonts w:ascii="Times New Roman" w:hAnsi="Times New Roman"/>
          <w:color w:val="000000"/>
          <w:u w:val="none"/>
        </w:rPr>
        <w:t>воздушным транспортом - самолетами в салоне экономкласса;</w:t>
      </w:r>
    </w:p>
    <w:p w14:paraId="0A000000">
      <w:pPr>
        <w:widowControl w:val="0"/>
        <w:numPr>
          <w:ilvl w:val="0"/>
          <w:numId w:val="3"/>
        </w:numPr>
        <w:spacing w:after="0" w:before="0" w:line="240" w:lineRule="auto"/>
        <w:ind w:firstLine="709" w:left="0" w:right="0"/>
        <w:rPr>
          <w:rFonts w:ascii="Times New Roman" w:hAnsi="Times New Roman"/>
          <w:color w:val="000000"/>
          <w:u w:val="none"/>
        </w:rPr>
      </w:pPr>
      <w:r>
        <w:rPr>
          <w:rFonts w:ascii="Times New Roman" w:hAnsi="Times New Roman"/>
          <w:color w:val="000000"/>
          <w:u w:val="none"/>
        </w:rPr>
        <w:t>морским транспортом - на местах IV категории кают судов транспортных линий;</w:t>
      </w:r>
    </w:p>
    <w:p w14:paraId="0B000000">
      <w:pPr>
        <w:widowControl w:val="0"/>
        <w:numPr>
          <w:ilvl w:val="0"/>
          <w:numId w:val="4"/>
        </w:numPr>
        <w:spacing w:after="0" w:before="0" w:line="240" w:lineRule="auto"/>
        <w:ind w:firstLine="709" w:left="0" w:right="0"/>
        <w:rPr>
          <w:rFonts w:ascii="Times New Roman" w:hAnsi="Times New Roman"/>
          <w:color w:val="000000"/>
          <w:u w:val="none"/>
        </w:rPr>
      </w:pPr>
      <w:r>
        <w:rPr>
          <w:rFonts w:ascii="Times New Roman" w:hAnsi="Times New Roman"/>
          <w:color w:val="000000"/>
          <w:u w:val="none"/>
        </w:rPr>
        <w:t>водным транспортом - на местах III категории кают судов транспортных маршрутов;</w:t>
      </w:r>
    </w:p>
    <w:p w14:paraId="0C000000">
      <w:pPr>
        <w:widowControl w:val="0"/>
        <w:numPr>
          <w:ilvl w:val="0"/>
          <w:numId w:val="5"/>
        </w:numPr>
        <w:spacing w:after="0" w:before="0" w:line="240" w:lineRule="auto"/>
        <w:ind w:firstLine="709" w:left="0" w:right="0"/>
        <w:rPr>
          <w:rFonts w:ascii="Times New Roman" w:hAnsi="Times New Roman"/>
          <w:color w:val="000000"/>
          <w:u w:val="none"/>
        </w:rPr>
      </w:pPr>
      <w:r>
        <w:rPr>
          <w:rFonts w:ascii="Times New Roman" w:hAnsi="Times New Roman"/>
          <w:color w:val="000000"/>
          <w:u w:val="none"/>
        </w:rPr>
        <w:t>автомобильным транспортом - автобусами по маршрутам регулярных перевозок в городском, пригородном и междугородном сообщении.</w:t>
      </w:r>
    </w:p>
    <w:p w14:paraId="0D000000">
      <w:pPr>
        <w:widowControl w:val="0"/>
        <w:spacing w:after="0" w:before="0" w:line="240" w:lineRule="auto"/>
        <w:ind w:firstLine="709" w:left="0" w:right="0"/>
        <w:jc w:val="both"/>
        <w:rPr>
          <w:rFonts w:ascii="Times New Roman" w:hAnsi="Times New Roman"/>
          <w:b w:val="0"/>
          <w:color w:val="000000"/>
          <w:u w:val="none"/>
        </w:rPr>
      </w:pPr>
      <w:r>
        <w:rPr>
          <w:rFonts w:ascii="Times New Roman" w:hAnsi="Times New Roman"/>
          <w:b w:val="0"/>
          <w:color w:val="000000"/>
          <w:u w:val="none"/>
        </w:rPr>
        <w:t>По желанию обучающегося могут возмещаться расходы, связанные с проездом на городском, пригородном и внутрирайонном транспорте, в пределах стоимости проезда, а также с проездом раз в год к месту жительства и обратно к месту учебы (за исключением оплаты добровольного страхового сбора, а также других дополнительных услуг, направленных на повышение комфортности пассажиров). Для возмещения таких расходов в образовательную организацию необходимо предъявить проездные документы (билеты) в течение месяца, следующего за месяцем проезда (</w:t>
      </w:r>
      <w:r>
        <w:rPr>
          <w:rFonts w:ascii="Times New Roman" w:hAnsi="Times New Roman"/>
          <w:b w:val="0"/>
          <w:strike w:val="0"/>
          <w:color w:val="000000"/>
          <w:u w:color="000000" w:val="none"/>
        </w:rPr>
        <w:t>абз. 8 п. 6</w:t>
      </w:r>
      <w:r>
        <w:rPr>
          <w:rFonts w:ascii="Times New Roman" w:hAnsi="Times New Roman"/>
          <w:b w:val="0"/>
          <w:color w:val="000000"/>
          <w:u w:val="none"/>
        </w:rPr>
        <w:t xml:space="preserve"> </w:t>
      </w:r>
      <w:r>
        <w:rPr>
          <w:rFonts w:ascii="Times New Roman" w:hAnsi="Times New Roman"/>
          <w:b w:val="0"/>
          <w:color w:val="000000"/>
          <w:u w:val="none"/>
        </w:rPr>
        <w:t>Правил).</w:t>
      </w:r>
    </w:p>
    <w:p w14:paraId="0E000000">
      <w:pPr>
        <w:widowControl w:val="0"/>
        <w:spacing w:after="0" w:before="0" w:line="240" w:lineRule="auto"/>
        <w:ind w:firstLine="709" w:left="0" w:right="0"/>
        <w:jc w:val="both"/>
        <w:rPr>
          <w:rFonts w:ascii="Times New Roman" w:hAnsi="Times New Roman"/>
          <w:b w:val="0"/>
          <w:color w:val="000000"/>
          <w:u w:val="none"/>
        </w:rPr>
      </w:pPr>
      <w:r>
        <w:rPr>
          <w:rFonts w:ascii="Times New Roman" w:hAnsi="Times New Roman"/>
          <w:b w:val="0"/>
          <w:color w:val="000000"/>
          <w:u w:val="none"/>
        </w:rPr>
        <w:t>Порядок обеспечения бесплатным проездом детей-сирот,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бюджетов субъектов РФ или местных бюджетов, определяется региональным законодательством (</w:t>
      </w:r>
      <w:r>
        <w:rPr>
          <w:rFonts w:ascii="Times New Roman" w:hAnsi="Times New Roman"/>
          <w:b w:val="0"/>
          <w:strike w:val="0"/>
          <w:color w:val="000000"/>
          <w:u w:color="000000" w:val="none"/>
        </w:rPr>
        <w:t>п. 9 ст. 6</w:t>
      </w:r>
      <w:r>
        <w:rPr>
          <w:rFonts w:ascii="Times New Roman" w:hAnsi="Times New Roman"/>
          <w:b w:val="0"/>
          <w:color w:val="000000"/>
          <w:u w:val="none"/>
        </w:rPr>
        <w:t xml:space="preserve"> </w:t>
      </w:r>
      <w:r>
        <w:rPr>
          <w:rFonts w:ascii="Times New Roman" w:hAnsi="Times New Roman"/>
          <w:b w:val="0"/>
          <w:color w:val="000000"/>
          <w:u w:val="none"/>
        </w:rPr>
        <w:t>Закона № 159-ФЗ</w:t>
      </w:r>
      <w:r>
        <w:rPr>
          <w:rFonts w:ascii="Times New Roman" w:hAnsi="Times New Roman"/>
          <w:b w:val="0"/>
          <w:color w:val="000000"/>
          <w:u w:val="none"/>
        </w:rPr>
        <w:t>).</w:t>
      </w:r>
    </w:p>
    <w:p w14:paraId="0F000000">
      <w:pPr>
        <w:widowControl w:val="0"/>
        <w:spacing w:after="0" w:before="0" w:line="240" w:lineRule="auto"/>
        <w:ind w:firstLine="709" w:left="0" w:right="0"/>
        <w:jc w:val="both"/>
        <w:rPr>
          <w:rFonts w:ascii="Times New Roman" w:hAnsi="Times New Roman"/>
          <w:b w:val="0"/>
          <w:color w:val="000000"/>
          <w:u w:val="none"/>
        </w:rPr>
      </w:pPr>
    </w:p>
    <w:sectPr>
      <w:pgSz w:h="16848" w:orient="portrait" w:w="11908"/>
      <w:pgMar w:bottom="567" w:left="1134" w:right="567" w:top="56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0"/>
        <w:ind w:hanging="360" w:left="720"/>
      </w:pPr>
      <w:rPr>
        <w:rFonts w:ascii="Symbol" w:hAnsi="Symbol"/>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Symbol" w:hAnsi="Symbol"/>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Symbol" w:hAnsi="Symbol"/>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1">
    <w:lvl w:ilvl="0">
      <w:numFmt w:val="bullet"/>
      <w:lvlText w:val=""/>
      <w:pPr>
        <w:widowControl w:val="0"/>
        <w:ind w:hanging="360" w:left="720"/>
      </w:pPr>
      <w:rPr>
        <w:rFonts w:ascii="Symbol" w:hAnsi="Symbol"/>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Symbol" w:hAnsi="Symbol"/>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Symbol" w:hAnsi="Symbol"/>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2">
    <w:lvl w:ilvl="0">
      <w:numFmt w:val="bullet"/>
      <w:lvlText w:val=""/>
      <w:pPr>
        <w:widowControl w:val="0"/>
        <w:ind w:hanging="360" w:left="720"/>
      </w:pPr>
      <w:rPr>
        <w:rFonts w:ascii="Symbol" w:hAnsi="Symbol"/>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Symbol" w:hAnsi="Symbol"/>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Symbol" w:hAnsi="Symbol"/>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3">
    <w:lvl w:ilvl="0">
      <w:numFmt w:val="bullet"/>
      <w:lvlText w:val=""/>
      <w:pPr>
        <w:widowControl w:val="0"/>
        <w:ind w:hanging="360" w:left="720"/>
      </w:pPr>
      <w:rPr>
        <w:rFonts w:ascii="Symbol" w:hAnsi="Symbol"/>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Symbol" w:hAnsi="Symbol"/>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Symbol" w:hAnsi="Symbol"/>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4">
    <w:lvl w:ilvl="0">
      <w:numFmt w:val="bullet"/>
      <w:lvlText w:val=""/>
      <w:pPr>
        <w:widowControl w:val="0"/>
        <w:ind w:hanging="360" w:left="720"/>
      </w:pPr>
      <w:rPr>
        <w:rFonts w:ascii="Symbol" w:hAnsi="Symbol"/>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Symbol" w:hAnsi="Symbol"/>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Symbol" w:hAnsi="Symbol"/>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0"/>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0"/>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0"/>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0"/>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0"/>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0"/>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0"/>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0"/>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0"/>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0"/>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0"/>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0"/>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0"/>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0"/>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0"/>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2026-04-28T10:06:52Z</dcterms:created>
  <dcterms:modified xsi:type="dcterms:W3CDTF">2026-04-28T10:06:52Z</dcterms:modified>
</cp:coreProperties>
</file>