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88" w:lineRule="atLeast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Как минимизируются (ликвидируются) последствия коррупции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Меры по минимизации (ликвидации) последствий коррупции законом не определены, но они напрямую связаны с ее профилактикой. Вы можете определить их, например, в плане противодействия коррупции.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таким мерам можно отнести, в частности, своевременное выявление коррупции или ротацию кадров.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информационно-аналитическими материалами по вопросам противодействия коррупции вы можете ознакомиться в системе "Посейдон" (порядок подключения определяет ее координатор). Формирование таких материалов по запросам пользователей этой системы - одна из ее задач. Если возникли вопросы, обращайтесь за разъяснениями в Минтруд России.</w:t>
      </w:r>
      <w:r>
        <w:t xml:space="preserve"> </w:t>
      </w:r>
      <w:r>
        <w:rPr>
          <w:rFonts w:ascii="Times New Roman" w:hAnsi="Times New Roman"/>
          <w:sz w:val="28"/>
        </w:rPr>
        <w:t>Перечень ответственных должностных лиц определен в Приложении N 4 к Приказу Минтруда России от 10.03.2023 № 133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вы можете воспользоваться Единой информационной системой управления кадровым составом госслужбы РФ (https://gossluzhba.gov.ru/). С помощью подраздела "Противодействие коррупции" можно, например, осуществлять мониторинг законодательства РФ о противодействии коррупции, знакомиться с информационно-справочными материалами по вопросам противодействия коррупции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официальном сайте Минтруда России https://mintrud.gov.ru/ministry/programms/anticorruption/9/21 можно найти методические материалы, касающиеся возможности приобретения гражданскими служащими ценных бумаг</w:t>
      </w:r>
      <w:r>
        <w:rPr>
          <w:rFonts w:ascii="Times New Roman" w:hAnsi="Times New Roman"/>
          <w:sz w:val="28"/>
        </w:rPr>
        <w:t>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Минтруд России считает необходимым развивать систему поощрения гражданских служащих, сообщивших о попытках их склонения к коррупционным правонарушениям (Методика формирования и развития профессиональной культуры государственного органа"</w:t>
      </w:r>
      <w:r>
        <w:rPr>
          <w:rFonts w:ascii="Times New Roman" w:hAnsi="Times New Roman"/>
          <w:sz w:val="28"/>
        </w:rPr>
        <w:t>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Отметим, что Минтруд России определил меры по предупреждению коррупции в организациях. К ним, в частности, относятся:</w:t>
      </w:r>
    </w:p>
    <w:p w14:paraId="0A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и принятие антикоррупционной политики организации;</w:t>
      </w:r>
    </w:p>
    <w:p w14:paraId="0B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подразделения и (или) работников, ответственных за предупреждение коррупции;</w:t>
      </w:r>
    </w:p>
    <w:p w14:paraId="0C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коррупционных рисков;</w:t>
      </w:r>
    </w:p>
    <w:p w14:paraId="0D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и урегулирование конфликта интересов. Для реализации этой меры целесообразно разработать и утвердить положение о регулировании конфликта интересов;</w:t>
      </w:r>
    </w:p>
    <w:p w14:paraId="0E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для соответствующей области деятельности работников антикоррупционных стандартов (стандартов и кодексов поведения), то есть единой системы запретов, ограничений и дозволений, обеспечивающих предупреждение коррупции в этой области. Антикоррупционные стандарты для работников рекомендуется закреплять в локальных нормативных актах организации. Например, можно определить, какие подарки получать допускается, как должны регулироваться иная оплачиваемая деятельность и владение ценными бумагами;</w:t>
      </w:r>
    </w:p>
    <w:p w14:paraId="0F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контрагентов и включение антикоррупционной оговорки в договоры;</w:t>
      </w:r>
    </w:p>
    <w:p w14:paraId="10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антикоррупционный аудит отдельных операций и сделок;</w:t>
      </w:r>
    </w:p>
    <w:p w14:paraId="11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информирование, консультирование и обучение работников по вопросам предупреждения коррупции;</w:t>
      </w:r>
    </w:p>
    <w:p w14:paraId="12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каналов получения информации о возможных коррупционных правонарушениях (например, мониторинг подразделением (сотрудниками), ответственным за предупреждение коррупции, информации в СМИ и соцсетях);</w:t>
      </w:r>
    </w:p>
    <w:p w14:paraId="13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внутренний контроль и ведение бухгалтерского учета;</w:t>
      </w:r>
    </w:p>
    <w:p w14:paraId="14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 правоохранительными органами и иными госорганами в целях противодействия коррупции;</w:t>
      </w:r>
    </w:p>
    <w:p w14:paraId="15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коллективных антикоррупционных инициативах;</w:t>
      </w:r>
    </w:p>
    <w:p w14:paraId="16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эффективности реализации мер по предупреждению коррупции.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подготовил помощник прокурора Челно-Вершинского района Самарской области – Емлиханов И.Р.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2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2026-04-22T18:19:13Z</dcterms:created>
  <dcterms:modified xsi:type="dcterms:W3CDTF">2026-04-22T18:19:13Z</dcterms:modified>
</cp:coreProperties>
</file>