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A93" w:rsidRPr="00AD4A93" w:rsidRDefault="00AD4A93" w:rsidP="00AD4A93">
      <w:pPr>
        <w:pStyle w:val="ab"/>
        <w:rPr>
          <w:rFonts w:ascii="Times New Roman" w:hAnsi="Times New Roman" w:cs="Times New Roman"/>
          <w:sz w:val="28"/>
          <w:szCs w:val="28"/>
        </w:rPr>
      </w:pPr>
    </w:p>
    <w:p w:rsidR="00AD4A93" w:rsidRPr="00DF70EE" w:rsidRDefault="00AD4A93" w:rsidP="00AD4A93">
      <w:pPr>
        <w:pStyle w:val="ab"/>
        <w:rPr>
          <w:rFonts w:ascii="Times New Roman" w:hAnsi="Times New Roman" w:cs="Times New Roman"/>
          <w:b/>
          <w:sz w:val="28"/>
          <w:szCs w:val="28"/>
        </w:rPr>
      </w:pPr>
      <w:r w:rsidRPr="00AD4A93">
        <w:rPr>
          <w:rFonts w:ascii="Times New Roman" w:hAnsi="Times New Roman" w:cs="Times New Roman"/>
          <w:sz w:val="28"/>
          <w:szCs w:val="28"/>
        </w:rPr>
        <w:t xml:space="preserve"> </w:t>
      </w:r>
      <w:r w:rsidR="00DF70EE">
        <w:rPr>
          <w:rFonts w:ascii="Times New Roman" w:hAnsi="Times New Roman" w:cs="Times New Roman"/>
          <w:sz w:val="28"/>
          <w:szCs w:val="28"/>
        </w:rPr>
        <w:t xml:space="preserve">     </w:t>
      </w:r>
      <w:r w:rsidRPr="00DF70EE">
        <w:rPr>
          <w:rFonts w:ascii="Times New Roman" w:hAnsi="Times New Roman" w:cs="Times New Roman"/>
          <w:b/>
          <w:sz w:val="28"/>
          <w:szCs w:val="28"/>
        </w:rPr>
        <w:t>АДМИНИСТРАЦИЯ</w:t>
      </w:r>
    </w:p>
    <w:p w:rsidR="00AD4A93" w:rsidRPr="00DF70EE" w:rsidRDefault="00AD4A93" w:rsidP="00AD4A93">
      <w:pPr>
        <w:pStyle w:val="ab"/>
        <w:rPr>
          <w:rFonts w:ascii="Times New Roman" w:hAnsi="Times New Roman" w:cs="Times New Roman"/>
          <w:b/>
          <w:sz w:val="28"/>
          <w:szCs w:val="28"/>
        </w:rPr>
      </w:pPr>
      <w:r w:rsidRPr="00DF70EE">
        <w:rPr>
          <w:rFonts w:ascii="Times New Roman" w:hAnsi="Times New Roman" w:cs="Times New Roman"/>
          <w:b/>
          <w:sz w:val="28"/>
          <w:szCs w:val="28"/>
        </w:rPr>
        <w:t xml:space="preserve"> СЕЛЬСКОГО ПОСЕЛЕНИЯ</w:t>
      </w:r>
    </w:p>
    <w:p w:rsidR="00DF70EE" w:rsidRDefault="00DF70EE" w:rsidP="00AD4A93">
      <w:pPr>
        <w:pStyle w:val="ab"/>
        <w:rPr>
          <w:rFonts w:ascii="Times New Roman" w:hAnsi="Times New Roman" w:cs="Times New Roman"/>
          <w:b/>
          <w:sz w:val="28"/>
          <w:szCs w:val="28"/>
        </w:rPr>
      </w:pPr>
      <w:r>
        <w:rPr>
          <w:rFonts w:ascii="Times New Roman" w:hAnsi="Times New Roman" w:cs="Times New Roman"/>
          <w:b/>
          <w:sz w:val="28"/>
          <w:szCs w:val="28"/>
        </w:rPr>
        <w:t xml:space="preserve">        КАМЕННЫЙ БРОД</w:t>
      </w:r>
    </w:p>
    <w:p w:rsidR="00AD4A93" w:rsidRPr="00DF70EE" w:rsidRDefault="00AD4A93" w:rsidP="00AD4A93">
      <w:pPr>
        <w:pStyle w:val="ab"/>
        <w:rPr>
          <w:rFonts w:ascii="Times New Roman" w:hAnsi="Times New Roman" w:cs="Times New Roman"/>
          <w:b/>
          <w:sz w:val="28"/>
          <w:szCs w:val="28"/>
        </w:rPr>
      </w:pPr>
      <w:r w:rsidRPr="00DF70EE">
        <w:rPr>
          <w:rFonts w:ascii="Times New Roman" w:hAnsi="Times New Roman" w:cs="Times New Roman"/>
          <w:b/>
          <w:sz w:val="28"/>
          <w:szCs w:val="28"/>
        </w:rPr>
        <w:t>МУНИЦИПАЛЬНОГО РАЙОНА</w:t>
      </w:r>
    </w:p>
    <w:p w:rsidR="00AD4A93" w:rsidRPr="00DF70EE" w:rsidRDefault="00DF70EE" w:rsidP="00AD4A93">
      <w:pPr>
        <w:pStyle w:val="ab"/>
        <w:rPr>
          <w:rFonts w:ascii="Times New Roman" w:hAnsi="Times New Roman" w:cs="Times New Roman"/>
          <w:b/>
          <w:sz w:val="28"/>
          <w:szCs w:val="28"/>
        </w:rPr>
      </w:pPr>
      <w:r>
        <w:rPr>
          <w:rFonts w:ascii="Times New Roman" w:hAnsi="Times New Roman" w:cs="Times New Roman"/>
          <w:b/>
          <w:sz w:val="28"/>
          <w:szCs w:val="28"/>
        </w:rPr>
        <w:t xml:space="preserve">    </w:t>
      </w:r>
      <w:r w:rsidR="00AD4A93" w:rsidRPr="00DF70EE">
        <w:rPr>
          <w:rFonts w:ascii="Times New Roman" w:hAnsi="Times New Roman" w:cs="Times New Roman"/>
          <w:b/>
          <w:sz w:val="28"/>
          <w:szCs w:val="28"/>
        </w:rPr>
        <w:t>ЧЕЛНО-ВЕРШИНСКИЙ</w:t>
      </w:r>
    </w:p>
    <w:p w:rsidR="00AD4A93" w:rsidRPr="00DF70EE" w:rsidRDefault="00DF70EE" w:rsidP="00AD4A93">
      <w:pPr>
        <w:pStyle w:val="ab"/>
        <w:rPr>
          <w:rFonts w:ascii="Times New Roman" w:hAnsi="Times New Roman" w:cs="Times New Roman"/>
          <w:b/>
          <w:sz w:val="28"/>
          <w:szCs w:val="28"/>
        </w:rPr>
      </w:pPr>
      <w:r>
        <w:rPr>
          <w:rFonts w:ascii="Times New Roman" w:hAnsi="Times New Roman" w:cs="Times New Roman"/>
          <w:b/>
          <w:sz w:val="28"/>
          <w:szCs w:val="28"/>
        </w:rPr>
        <w:t xml:space="preserve">   </w:t>
      </w:r>
      <w:r w:rsidR="00AD4A93" w:rsidRPr="00DF70EE">
        <w:rPr>
          <w:rFonts w:ascii="Times New Roman" w:hAnsi="Times New Roman" w:cs="Times New Roman"/>
          <w:b/>
          <w:sz w:val="28"/>
          <w:szCs w:val="28"/>
        </w:rPr>
        <w:t>САМАРСКОЙ ОБЛАСТИ</w:t>
      </w:r>
    </w:p>
    <w:p w:rsidR="00AD4A93" w:rsidRPr="00DF70EE" w:rsidRDefault="00AD4A93" w:rsidP="00AD4A93">
      <w:pPr>
        <w:pStyle w:val="ab"/>
        <w:rPr>
          <w:rFonts w:ascii="Times New Roman" w:hAnsi="Times New Roman" w:cs="Times New Roman"/>
          <w:b/>
          <w:sz w:val="28"/>
          <w:szCs w:val="28"/>
        </w:rPr>
      </w:pPr>
    </w:p>
    <w:p w:rsidR="00AD4A93" w:rsidRPr="00DF70EE" w:rsidRDefault="00DF70EE" w:rsidP="00AD4A93">
      <w:pPr>
        <w:pStyle w:val="ab"/>
        <w:rPr>
          <w:rFonts w:ascii="Times New Roman" w:hAnsi="Times New Roman" w:cs="Times New Roman"/>
          <w:b/>
          <w:sz w:val="28"/>
          <w:szCs w:val="28"/>
        </w:rPr>
      </w:pPr>
      <w:r>
        <w:rPr>
          <w:rFonts w:ascii="Times New Roman" w:hAnsi="Times New Roman" w:cs="Times New Roman"/>
          <w:b/>
          <w:sz w:val="28"/>
          <w:szCs w:val="28"/>
        </w:rPr>
        <w:t xml:space="preserve">        </w:t>
      </w:r>
      <w:r w:rsidR="00AD4A93" w:rsidRPr="00DF70EE">
        <w:rPr>
          <w:rFonts w:ascii="Times New Roman" w:hAnsi="Times New Roman" w:cs="Times New Roman"/>
          <w:b/>
          <w:sz w:val="28"/>
          <w:szCs w:val="28"/>
        </w:rPr>
        <w:t>ПОСТАНОВЛЕНИЕ</w:t>
      </w:r>
    </w:p>
    <w:p w:rsidR="00AD4A93" w:rsidRDefault="00DF70EE"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r w:rsidR="00D53787">
        <w:rPr>
          <w:rFonts w:ascii="Times New Roman" w:hAnsi="Times New Roman" w:cs="Times New Roman"/>
          <w:sz w:val="28"/>
          <w:szCs w:val="28"/>
        </w:rPr>
        <w:t>о</w:t>
      </w:r>
      <w:r w:rsidR="00AD4A93" w:rsidRPr="00AD4A93">
        <w:rPr>
          <w:rFonts w:ascii="Times New Roman" w:hAnsi="Times New Roman" w:cs="Times New Roman"/>
          <w:sz w:val="28"/>
          <w:szCs w:val="28"/>
        </w:rPr>
        <w:t>т</w:t>
      </w:r>
      <w:r w:rsidR="00D53787">
        <w:rPr>
          <w:rFonts w:ascii="Times New Roman" w:hAnsi="Times New Roman" w:cs="Times New Roman"/>
          <w:sz w:val="28"/>
          <w:szCs w:val="28"/>
        </w:rPr>
        <w:t xml:space="preserve"> </w:t>
      </w:r>
      <w:r>
        <w:rPr>
          <w:rFonts w:ascii="Times New Roman" w:hAnsi="Times New Roman" w:cs="Times New Roman"/>
          <w:sz w:val="28"/>
          <w:szCs w:val="28"/>
        </w:rPr>
        <w:t xml:space="preserve">26 мая 2023 </w:t>
      </w:r>
      <w:r w:rsidR="00D53787">
        <w:rPr>
          <w:rFonts w:ascii="Times New Roman" w:hAnsi="Times New Roman" w:cs="Times New Roman"/>
          <w:sz w:val="28"/>
          <w:szCs w:val="28"/>
        </w:rPr>
        <w:t>года</w:t>
      </w:r>
      <w:r w:rsidR="00AD4A93" w:rsidRPr="00AD4A93">
        <w:rPr>
          <w:rFonts w:ascii="Times New Roman" w:hAnsi="Times New Roman" w:cs="Times New Roman"/>
          <w:sz w:val="28"/>
          <w:szCs w:val="28"/>
        </w:rPr>
        <w:t xml:space="preserve"> №</w:t>
      </w:r>
      <w:r w:rsidR="009F6026">
        <w:rPr>
          <w:rFonts w:ascii="Times New Roman" w:hAnsi="Times New Roman" w:cs="Times New Roman"/>
          <w:sz w:val="28"/>
          <w:szCs w:val="28"/>
        </w:rPr>
        <w:t xml:space="preserve"> 31</w:t>
      </w:r>
      <w:r>
        <w:rPr>
          <w:rFonts w:ascii="Times New Roman" w:hAnsi="Times New Roman" w:cs="Times New Roman"/>
          <w:sz w:val="28"/>
          <w:szCs w:val="28"/>
        </w:rPr>
        <w:t xml:space="preserve"> </w:t>
      </w:r>
    </w:p>
    <w:p w:rsidR="00DF70EE" w:rsidRPr="00AD4A93" w:rsidRDefault="00DF70EE" w:rsidP="00AD4A93">
      <w:pPr>
        <w:pStyle w:val="ab"/>
        <w:rPr>
          <w:rFonts w:ascii="Times New Roman" w:hAnsi="Times New Roman" w:cs="Times New Roman"/>
          <w:sz w:val="28"/>
          <w:szCs w:val="28"/>
        </w:rPr>
      </w:pPr>
    </w:p>
    <w:p w:rsidR="00AD4A93" w:rsidRPr="00AD4A93" w:rsidRDefault="00AD4A93" w:rsidP="00D53787">
      <w:pPr>
        <w:pStyle w:val="ab"/>
        <w:jc w:val="both"/>
        <w:rPr>
          <w:rFonts w:ascii="Times New Roman" w:hAnsi="Times New Roman" w:cs="Times New Roman"/>
          <w:sz w:val="28"/>
          <w:szCs w:val="28"/>
        </w:rPr>
      </w:pPr>
      <w:r w:rsidRPr="00AD4A93">
        <w:rPr>
          <w:rFonts w:ascii="Times New Roman" w:hAnsi="Times New Roman" w:cs="Times New Roman"/>
          <w:sz w:val="28"/>
          <w:szCs w:val="28"/>
        </w:rPr>
        <w:t xml:space="preserve">   О внесении изменений в постановление администрации сельского поселения       </w:t>
      </w:r>
      <w:r w:rsidR="00DF70EE">
        <w:rPr>
          <w:rFonts w:ascii="Times New Roman" w:hAnsi="Times New Roman" w:cs="Times New Roman"/>
          <w:sz w:val="28"/>
          <w:szCs w:val="28"/>
        </w:rPr>
        <w:t>Каменный Брод</w:t>
      </w:r>
      <w:r w:rsidRPr="00AD4A93">
        <w:rPr>
          <w:rFonts w:ascii="Times New Roman" w:hAnsi="Times New Roman" w:cs="Times New Roman"/>
          <w:sz w:val="28"/>
          <w:szCs w:val="28"/>
        </w:rPr>
        <w:t xml:space="preserve"> муниципального района </w:t>
      </w:r>
      <w:proofErr w:type="spellStart"/>
      <w:r w:rsidRPr="00AD4A93">
        <w:rPr>
          <w:rFonts w:ascii="Times New Roman" w:hAnsi="Times New Roman" w:cs="Times New Roman"/>
          <w:sz w:val="28"/>
          <w:szCs w:val="28"/>
        </w:rPr>
        <w:t>Челно-Вершинский</w:t>
      </w:r>
      <w:proofErr w:type="spellEnd"/>
      <w:r w:rsidRPr="00AD4A93">
        <w:rPr>
          <w:rFonts w:ascii="Times New Roman" w:hAnsi="Times New Roman" w:cs="Times New Roman"/>
          <w:sz w:val="28"/>
          <w:szCs w:val="28"/>
        </w:rPr>
        <w:t xml:space="preserve"> Самарской области от</w:t>
      </w:r>
      <w:r w:rsidR="009F6026">
        <w:rPr>
          <w:rFonts w:ascii="Times New Roman" w:hAnsi="Times New Roman" w:cs="Times New Roman"/>
          <w:sz w:val="28"/>
          <w:szCs w:val="28"/>
        </w:rPr>
        <w:t xml:space="preserve"> 03.12.</w:t>
      </w:r>
      <w:r w:rsidR="006C6044" w:rsidRPr="009F6026">
        <w:rPr>
          <w:rFonts w:ascii="Times New Roman" w:hAnsi="Times New Roman" w:cs="Times New Roman"/>
          <w:sz w:val="28"/>
          <w:szCs w:val="28"/>
        </w:rPr>
        <w:t>2019 №</w:t>
      </w:r>
      <w:r w:rsidR="009F6026">
        <w:rPr>
          <w:rFonts w:ascii="Times New Roman" w:hAnsi="Times New Roman" w:cs="Times New Roman"/>
          <w:sz w:val="28"/>
          <w:szCs w:val="28"/>
        </w:rPr>
        <w:t xml:space="preserve"> 64</w:t>
      </w:r>
      <w:r w:rsidR="006C6044">
        <w:rPr>
          <w:rFonts w:ascii="Times New Roman" w:hAnsi="Times New Roman" w:cs="Times New Roman"/>
          <w:sz w:val="28"/>
          <w:szCs w:val="28"/>
        </w:rPr>
        <w:t xml:space="preserve">  </w:t>
      </w:r>
      <w:r w:rsidRPr="00AD4A93">
        <w:rPr>
          <w:rFonts w:ascii="Times New Roman" w:hAnsi="Times New Roman" w:cs="Times New Roman"/>
          <w:sz w:val="28"/>
          <w:szCs w:val="28"/>
        </w:rPr>
        <w:t xml:space="preserve">«Об утверждении Порядка подготовки документации по планировке территории, разрабатываемой на основании решений администрации  сельского поселения </w:t>
      </w:r>
      <w:r w:rsidR="00DF70EE">
        <w:rPr>
          <w:rFonts w:ascii="Times New Roman" w:hAnsi="Times New Roman" w:cs="Times New Roman"/>
          <w:sz w:val="28"/>
          <w:szCs w:val="28"/>
        </w:rPr>
        <w:t xml:space="preserve">Каменный Брод </w:t>
      </w:r>
      <w:r w:rsidRPr="00AD4A93">
        <w:rPr>
          <w:rFonts w:ascii="Times New Roman" w:hAnsi="Times New Roman" w:cs="Times New Roman"/>
          <w:sz w:val="28"/>
          <w:szCs w:val="28"/>
        </w:rPr>
        <w:t xml:space="preserve">муниципального района </w:t>
      </w:r>
      <w:proofErr w:type="spellStart"/>
      <w:r w:rsidRPr="00AD4A93">
        <w:rPr>
          <w:rFonts w:ascii="Times New Roman" w:hAnsi="Times New Roman" w:cs="Times New Roman"/>
          <w:sz w:val="28"/>
          <w:szCs w:val="28"/>
        </w:rPr>
        <w:t>Челно-Вершинский</w:t>
      </w:r>
      <w:proofErr w:type="spellEnd"/>
      <w:r w:rsidR="00D53787">
        <w:rPr>
          <w:rFonts w:ascii="Times New Roman" w:hAnsi="Times New Roman" w:cs="Times New Roman"/>
          <w:sz w:val="28"/>
          <w:szCs w:val="28"/>
        </w:rPr>
        <w:t xml:space="preserve"> </w:t>
      </w:r>
      <w:r w:rsidRPr="00AD4A93">
        <w:rPr>
          <w:rFonts w:ascii="Times New Roman" w:hAnsi="Times New Roman" w:cs="Times New Roman"/>
          <w:sz w:val="28"/>
          <w:szCs w:val="28"/>
        </w:rPr>
        <w:t xml:space="preserve">Самарской области, и принятия решения об утверждении документации по планировке территории, </w:t>
      </w:r>
      <w:r w:rsidRPr="00AD4A93">
        <w:rPr>
          <w:rFonts w:ascii="Times New Roman" w:hAnsi="Times New Roman" w:cs="Times New Roman"/>
          <w:iCs/>
          <w:sz w:val="28"/>
          <w:szCs w:val="28"/>
        </w:rPr>
        <w:t xml:space="preserve">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w:t>
      </w:r>
      <w:r w:rsidRPr="00AD4A93">
        <w:rPr>
          <w:rFonts w:ascii="Times New Roman" w:hAnsi="Times New Roman" w:cs="Times New Roman"/>
          <w:sz w:val="28"/>
          <w:szCs w:val="28"/>
        </w:rPr>
        <w:t>в соответствии с Градостроительным кодексом Российской Федерации»</w:t>
      </w:r>
    </w:p>
    <w:p w:rsidR="00AD4A93" w:rsidRPr="00AD4A93" w:rsidRDefault="00AD4A93" w:rsidP="00AD4A93">
      <w:pPr>
        <w:pStyle w:val="ab"/>
        <w:rPr>
          <w:rFonts w:ascii="Times New Roman" w:hAnsi="Times New Roman" w:cs="Times New Roman"/>
          <w:sz w:val="28"/>
          <w:szCs w:val="28"/>
        </w:rPr>
      </w:pPr>
    </w:p>
    <w:p w:rsidR="00AD4A93" w:rsidRPr="00AD4A93" w:rsidRDefault="00AD4A93" w:rsidP="00D53787">
      <w:pPr>
        <w:pStyle w:val="ab"/>
        <w:ind w:firstLine="708"/>
        <w:jc w:val="both"/>
        <w:rPr>
          <w:rFonts w:ascii="Times New Roman" w:hAnsi="Times New Roman" w:cs="Times New Roman"/>
          <w:sz w:val="28"/>
          <w:szCs w:val="28"/>
        </w:rPr>
      </w:pPr>
      <w:r w:rsidRPr="00AD4A93">
        <w:rPr>
          <w:rFonts w:ascii="Times New Roman" w:hAnsi="Times New Roman" w:cs="Times New Roman"/>
          <w:sz w:val="28"/>
          <w:szCs w:val="28"/>
        </w:rPr>
        <w:t>В соответствии с Федеральным законом от 29.12.2022 № 612-ФЗ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w:t>
      </w:r>
      <w:r w:rsidR="00DF70EE">
        <w:rPr>
          <w:rFonts w:ascii="Times New Roman" w:hAnsi="Times New Roman" w:cs="Times New Roman"/>
          <w:sz w:val="28"/>
          <w:szCs w:val="28"/>
        </w:rPr>
        <w:t>а</w:t>
      </w:r>
      <w:r w:rsidRPr="00AD4A93">
        <w:rPr>
          <w:rFonts w:ascii="Times New Roman" w:hAnsi="Times New Roman" w:cs="Times New Roman"/>
          <w:sz w:val="28"/>
          <w:szCs w:val="28"/>
        </w:rPr>
        <w:t xml:space="preserve">тьи 16 Федерального закона «О железнодорожном транспорте в Российской Федерации»», руководствуясь Уставом сельского поселения </w:t>
      </w:r>
      <w:r w:rsidR="00DF70EE">
        <w:rPr>
          <w:rFonts w:ascii="Times New Roman" w:hAnsi="Times New Roman" w:cs="Times New Roman"/>
          <w:sz w:val="28"/>
          <w:szCs w:val="28"/>
        </w:rPr>
        <w:t>Каменный Брод</w:t>
      </w:r>
      <w:r w:rsidRPr="00AD4A93">
        <w:rPr>
          <w:rFonts w:ascii="Times New Roman" w:hAnsi="Times New Roman" w:cs="Times New Roman"/>
          <w:sz w:val="28"/>
          <w:szCs w:val="28"/>
        </w:rPr>
        <w:t xml:space="preserve"> муниципального района </w:t>
      </w:r>
      <w:proofErr w:type="spellStart"/>
      <w:r w:rsidRPr="00AD4A93">
        <w:rPr>
          <w:rFonts w:ascii="Times New Roman" w:hAnsi="Times New Roman" w:cs="Times New Roman"/>
          <w:sz w:val="28"/>
          <w:szCs w:val="28"/>
        </w:rPr>
        <w:t>Челно-Вершинский</w:t>
      </w:r>
      <w:proofErr w:type="spellEnd"/>
      <w:r w:rsidRPr="00AD4A93">
        <w:rPr>
          <w:rFonts w:ascii="Times New Roman" w:hAnsi="Times New Roman" w:cs="Times New Roman"/>
          <w:sz w:val="28"/>
          <w:szCs w:val="28"/>
        </w:rPr>
        <w:t xml:space="preserve"> Самарской области, администрация сельского поселения </w:t>
      </w:r>
      <w:r w:rsidR="00DF70EE">
        <w:rPr>
          <w:rFonts w:ascii="Times New Roman" w:hAnsi="Times New Roman" w:cs="Times New Roman"/>
          <w:sz w:val="28"/>
          <w:szCs w:val="28"/>
        </w:rPr>
        <w:t xml:space="preserve">Каменный Брод </w:t>
      </w:r>
      <w:r w:rsidRPr="00AD4A93">
        <w:rPr>
          <w:rFonts w:ascii="Times New Roman" w:hAnsi="Times New Roman" w:cs="Times New Roman"/>
          <w:sz w:val="28"/>
          <w:szCs w:val="28"/>
        </w:rPr>
        <w:t xml:space="preserve">муниципального района </w:t>
      </w:r>
      <w:proofErr w:type="spellStart"/>
      <w:r w:rsidRPr="00AD4A93">
        <w:rPr>
          <w:rFonts w:ascii="Times New Roman" w:hAnsi="Times New Roman" w:cs="Times New Roman"/>
          <w:sz w:val="28"/>
          <w:szCs w:val="28"/>
        </w:rPr>
        <w:t>Челно-Вершинский</w:t>
      </w:r>
      <w:proofErr w:type="spellEnd"/>
      <w:r w:rsidRPr="00AD4A93">
        <w:rPr>
          <w:rFonts w:ascii="Times New Roman" w:hAnsi="Times New Roman" w:cs="Times New Roman"/>
          <w:sz w:val="28"/>
          <w:szCs w:val="28"/>
        </w:rPr>
        <w:t xml:space="preserve"> Самарской области</w:t>
      </w:r>
    </w:p>
    <w:p w:rsidR="00AD4A93" w:rsidRPr="00AD4A93" w:rsidRDefault="00AD4A93" w:rsidP="00AD4A93">
      <w:pPr>
        <w:pStyle w:val="ab"/>
        <w:rPr>
          <w:rFonts w:ascii="Times New Roman" w:hAnsi="Times New Roman" w:cs="Times New Roman"/>
          <w:sz w:val="28"/>
          <w:szCs w:val="28"/>
        </w:rPr>
      </w:pPr>
    </w:p>
    <w:p w:rsidR="00AD4A93" w:rsidRPr="00AD4A93" w:rsidRDefault="00AD4A93" w:rsidP="00DF70EE">
      <w:pPr>
        <w:pStyle w:val="ab"/>
        <w:jc w:val="center"/>
        <w:rPr>
          <w:rFonts w:ascii="Times New Roman" w:hAnsi="Times New Roman" w:cs="Times New Roman"/>
          <w:sz w:val="28"/>
          <w:szCs w:val="28"/>
        </w:rPr>
      </w:pPr>
      <w:r w:rsidRPr="00AD4A93">
        <w:rPr>
          <w:rFonts w:ascii="Times New Roman" w:hAnsi="Times New Roman" w:cs="Times New Roman"/>
          <w:sz w:val="28"/>
          <w:szCs w:val="28"/>
        </w:rPr>
        <w:t>ПОСТАНОВЛЯЕТ:</w:t>
      </w:r>
    </w:p>
    <w:p w:rsidR="00AD4A93" w:rsidRPr="00AD4A93" w:rsidRDefault="00DF70EE" w:rsidP="00025D5D">
      <w:pPr>
        <w:pStyle w:val="ab"/>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AD4A93" w:rsidRPr="00AD4A93">
        <w:rPr>
          <w:rFonts w:ascii="Times New Roman" w:hAnsi="Times New Roman" w:cs="Times New Roman"/>
          <w:sz w:val="28"/>
          <w:szCs w:val="28"/>
        </w:rPr>
        <w:t xml:space="preserve">Внести в  Порядок подготовки документации по планировке территории, разрабатываемой на основании решений администрации  сельского поселения </w:t>
      </w:r>
      <w:r>
        <w:rPr>
          <w:rFonts w:ascii="Times New Roman" w:hAnsi="Times New Roman" w:cs="Times New Roman"/>
          <w:sz w:val="28"/>
          <w:szCs w:val="28"/>
        </w:rPr>
        <w:t xml:space="preserve">Каменный Брод </w:t>
      </w:r>
      <w:r w:rsidR="00AD4A93" w:rsidRPr="00AD4A93">
        <w:rPr>
          <w:rFonts w:ascii="Times New Roman" w:hAnsi="Times New Roman" w:cs="Times New Roman"/>
          <w:sz w:val="28"/>
          <w:szCs w:val="28"/>
        </w:rPr>
        <w:t xml:space="preserve"> Самарской области, и принятия решения об утверждении документации по планировке территории, </w:t>
      </w:r>
      <w:r w:rsidR="00AD4A93" w:rsidRPr="00AD4A93">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00AD4A93" w:rsidRPr="00AD4A93">
        <w:rPr>
          <w:rFonts w:ascii="Times New Roman" w:hAnsi="Times New Roman" w:cs="Times New Roman"/>
          <w:sz w:val="28"/>
          <w:szCs w:val="28"/>
        </w:rPr>
        <w:t xml:space="preserve"> в соответствии с Градостроительным кодексом Российской Федерации, утвержденного постановлением администрации сельского поселения </w:t>
      </w:r>
      <w:r>
        <w:rPr>
          <w:rFonts w:ascii="Times New Roman" w:hAnsi="Times New Roman" w:cs="Times New Roman"/>
          <w:sz w:val="28"/>
          <w:szCs w:val="28"/>
        </w:rPr>
        <w:t xml:space="preserve">Каменный Брод </w:t>
      </w:r>
      <w:r w:rsidR="00AD4A93" w:rsidRPr="00AD4A93">
        <w:rPr>
          <w:rFonts w:ascii="Times New Roman" w:hAnsi="Times New Roman" w:cs="Times New Roman"/>
          <w:sz w:val="28"/>
          <w:szCs w:val="28"/>
        </w:rPr>
        <w:t xml:space="preserve">муниципального района </w:t>
      </w:r>
      <w:proofErr w:type="spellStart"/>
      <w:r w:rsidR="00AD4A93" w:rsidRPr="00AD4A93">
        <w:rPr>
          <w:rFonts w:ascii="Times New Roman" w:hAnsi="Times New Roman" w:cs="Times New Roman"/>
          <w:sz w:val="28"/>
          <w:szCs w:val="28"/>
        </w:rPr>
        <w:t>Челно-Вершинский</w:t>
      </w:r>
      <w:proofErr w:type="spellEnd"/>
      <w:r w:rsidR="006C6044">
        <w:rPr>
          <w:rFonts w:ascii="Times New Roman" w:hAnsi="Times New Roman" w:cs="Times New Roman"/>
          <w:sz w:val="28"/>
          <w:szCs w:val="28"/>
        </w:rPr>
        <w:t xml:space="preserve"> Самарской области от </w:t>
      </w:r>
      <w:r w:rsidR="009F6026">
        <w:rPr>
          <w:rFonts w:ascii="Times New Roman" w:hAnsi="Times New Roman" w:cs="Times New Roman"/>
          <w:sz w:val="28"/>
          <w:szCs w:val="28"/>
        </w:rPr>
        <w:t>03.12.</w:t>
      </w:r>
      <w:r w:rsidR="006C6044">
        <w:rPr>
          <w:rFonts w:ascii="Times New Roman" w:hAnsi="Times New Roman" w:cs="Times New Roman"/>
          <w:sz w:val="28"/>
          <w:szCs w:val="28"/>
        </w:rPr>
        <w:t xml:space="preserve">2019 № </w:t>
      </w:r>
      <w:r w:rsidR="009F6026">
        <w:rPr>
          <w:rFonts w:ascii="Times New Roman" w:hAnsi="Times New Roman" w:cs="Times New Roman"/>
          <w:sz w:val="28"/>
          <w:szCs w:val="28"/>
        </w:rPr>
        <w:t>64</w:t>
      </w:r>
      <w:r w:rsidR="00AD4A93" w:rsidRPr="00AD4A93">
        <w:rPr>
          <w:rFonts w:ascii="Times New Roman" w:hAnsi="Times New Roman" w:cs="Times New Roman"/>
          <w:sz w:val="28"/>
          <w:szCs w:val="28"/>
        </w:rPr>
        <w:t>, следующие изменения</w:t>
      </w:r>
      <w:r w:rsidR="00025D5D">
        <w:rPr>
          <w:rFonts w:ascii="Times New Roman" w:hAnsi="Times New Roman" w:cs="Times New Roman"/>
          <w:sz w:val="28"/>
          <w:szCs w:val="28"/>
        </w:rPr>
        <w:t xml:space="preserve">:                                  </w:t>
      </w:r>
    </w:p>
    <w:p w:rsidR="00AD4A93" w:rsidRPr="00AD4A93"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пункте 9 слова «в течение пятнадцати дней» заменить словами «в течение десяти рабочих дней»</w:t>
      </w:r>
    </w:p>
    <w:p w:rsidR="00DF70EE"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в первом абзаце пункта 17 слова «в течение тридцати дней» заменить словами «в течение пятнадцати рабочих дней»; </w:t>
      </w:r>
    </w:p>
    <w:p w:rsidR="00DF70EE"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D4A93" w:rsidRPr="00AD4A93">
        <w:rPr>
          <w:rFonts w:ascii="Times New Roman" w:hAnsi="Times New Roman" w:cs="Times New Roman"/>
          <w:sz w:val="28"/>
          <w:szCs w:val="28"/>
        </w:rPr>
        <w:t>во втором абзаце пункта 17 слова "в течение двадцати рабочих дней» словами «в течение пятнадцати рабочих дней»;</w:t>
      </w:r>
    </w:p>
    <w:p w:rsidR="00AD4A93" w:rsidRPr="00AD4A93"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 в третьем абзаце пункта 17 слова «по истечении тридцати дней» заменить словами «по истечении пятнадцати рабочих дней»;</w:t>
      </w:r>
    </w:p>
    <w:p w:rsidR="00AD4A93" w:rsidRPr="00AD4A93"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во втором абзаце пункта 18 слова «в течение двадцати рабочих дней» заменить словами «в течение пятнадцати рабочих дней»;</w:t>
      </w:r>
    </w:p>
    <w:p w:rsidR="00AD4A93" w:rsidRPr="00AD4A93"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пункте 21 слова «в течение двадцати рабочих дней» заменить словами «в течение пятнадцати рабочих дней»;</w:t>
      </w:r>
    </w:p>
    <w:p w:rsidR="00DF70EE"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 xml:space="preserve">в первом абзаце пункта 23 слова «через двадцать рабочих дней» заменить словами «через пятнадцать рабочих дней»; </w:t>
      </w:r>
    </w:p>
    <w:p w:rsidR="00AD4A93" w:rsidRDefault="00DF70EE" w:rsidP="00AD4A93">
      <w:pPr>
        <w:pStyle w:val="ab"/>
        <w:jc w:val="both"/>
        <w:rPr>
          <w:rFonts w:ascii="Times New Roman" w:hAnsi="Times New Roman" w:cs="Times New Roman"/>
          <w:sz w:val="28"/>
          <w:szCs w:val="28"/>
        </w:rPr>
      </w:pPr>
      <w:r>
        <w:rPr>
          <w:rFonts w:ascii="Times New Roman" w:hAnsi="Times New Roman" w:cs="Times New Roman"/>
          <w:sz w:val="28"/>
          <w:szCs w:val="28"/>
        </w:rPr>
        <w:t xml:space="preserve">         </w:t>
      </w:r>
      <w:r w:rsidR="00AD4A93" w:rsidRPr="00AD4A93">
        <w:rPr>
          <w:rFonts w:ascii="Times New Roman" w:hAnsi="Times New Roman" w:cs="Times New Roman"/>
          <w:sz w:val="28"/>
          <w:szCs w:val="28"/>
        </w:rPr>
        <w:t>в седьмом абзаце пункта 23 слова «в течение 20 рабочих дней» заменить словами «в течение пятнадцати рабочих дней»</w:t>
      </w:r>
    </w:p>
    <w:p w:rsidR="00AD4A93" w:rsidRPr="00AD4A93" w:rsidRDefault="00DF70EE" w:rsidP="00AD4A93">
      <w:pPr>
        <w:pStyle w:val="ab"/>
        <w:jc w:val="both"/>
        <w:rPr>
          <w:rFonts w:ascii="Times New Roman" w:hAnsi="Times New Roman" w:cs="Times New Roman"/>
          <w:sz w:val="28"/>
          <w:szCs w:val="28"/>
        </w:rPr>
      </w:pPr>
      <w:bookmarkStart w:id="0" w:name="sub_4"/>
      <w:r>
        <w:rPr>
          <w:rFonts w:ascii="Times New Roman" w:hAnsi="Times New Roman" w:cs="Times New Roman"/>
          <w:sz w:val="28"/>
          <w:szCs w:val="28"/>
        </w:rPr>
        <w:t xml:space="preserve">        2</w:t>
      </w:r>
      <w:r w:rsidR="00AD4A93" w:rsidRPr="00AD4A93">
        <w:rPr>
          <w:rFonts w:ascii="Times New Roman" w:hAnsi="Times New Roman" w:cs="Times New Roman"/>
          <w:sz w:val="28"/>
          <w:szCs w:val="28"/>
        </w:rPr>
        <w:t xml:space="preserve">. </w:t>
      </w:r>
      <w:hyperlink r:id="rId7" w:history="1">
        <w:r w:rsidR="00AD4A93" w:rsidRPr="00AD4A93">
          <w:rPr>
            <w:rStyle w:val="a4"/>
            <w:rFonts w:ascii="Times New Roman" w:hAnsi="Times New Roman"/>
            <w:b w:val="0"/>
            <w:color w:val="auto"/>
            <w:sz w:val="28"/>
            <w:szCs w:val="28"/>
          </w:rPr>
          <w:t>Опубликовать</w:t>
        </w:r>
      </w:hyperlink>
      <w:r w:rsidR="00AD4A93" w:rsidRPr="00AD4A93">
        <w:rPr>
          <w:rFonts w:ascii="Times New Roman" w:hAnsi="Times New Roman" w:cs="Times New Roman"/>
          <w:sz w:val="28"/>
          <w:szCs w:val="28"/>
        </w:rPr>
        <w:t xml:space="preserve"> постановление в газете «Официальный вестник» и разместить на официальном сайте администрации сельского поселения </w:t>
      </w:r>
      <w:r>
        <w:rPr>
          <w:rFonts w:ascii="Times New Roman" w:hAnsi="Times New Roman" w:cs="Times New Roman"/>
          <w:sz w:val="28"/>
          <w:szCs w:val="28"/>
        </w:rPr>
        <w:t>Каменный Брод</w:t>
      </w:r>
      <w:r w:rsidR="006C6044">
        <w:rPr>
          <w:rFonts w:ascii="Times New Roman" w:hAnsi="Times New Roman" w:cs="Times New Roman"/>
          <w:sz w:val="28"/>
          <w:szCs w:val="28"/>
        </w:rPr>
        <w:t xml:space="preserve"> </w:t>
      </w:r>
      <w:r w:rsidR="00AD4A93" w:rsidRPr="00AD4A93">
        <w:rPr>
          <w:rFonts w:ascii="Times New Roman" w:hAnsi="Times New Roman" w:cs="Times New Roman"/>
          <w:sz w:val="28"/>
          <w:szCs w:val="28"/>
        </w:rPr>
        <w:t>Самарской области в информационно-телекоммуникационной сети "Интернет".</w:t>
      </w:r>
    </w:p>
    <w:bookmarkEnd w:id="0"/>
    <w:p w:rsidR="00AD4A93" w:rsidRDefault="006C6044" w:rsidP="00AD4A93">
      <w:pPr>
        <w:pStyle w:val="ab"/>
        <w:rPr>
          <w:rFonts w:ascii="Times New Roman" w:hAnsi="Times New Roman" w:cs="Times New Roman"/>
          <w:sz w:val="28"/>
          <w:szCs w:val="28"/>
        </w:rPr>
      </w:pPr>
      <w:r>
        <w:rPr>
          <w:rFonts w:ascii="Times New Roman" w:hAnsi="Times New Roman" w:cs="Times New Roman"/>
          <w:sz w:val="28"/>
          <w:szCs w:val="28"/>
        </w:rPr>
        <w:t xml:space="preserve"> </w:t>
      </w:r>
    </w:p>
    <w:p w:rsidR="006C6044" w:rsidRDefault="006C6044" w:rsidP="00AD4A93">
      <w:pPr>
        <w:pStyle w:val="ab"/>
        <w:rPr>
          <w:rFonts w:ascii="Times New Roman" w:hAnsi="Times New Roman" w:cs="Times New Roman"/>
          <w:sz w:val="28"/>
          <w:szCs w:val="28"/>
        </w:rPr>
      </w:pPr>
    </w:p>
    <w:p w:rsidR="006C6044" w:rsidRDefault="006C6044" w:rsidP="00AD4A93">
      <w:pPr>
        <w:pStyle w:val="ab"/>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
    <w:p w:rsidR="006C6044" w:rsidRPr="00AD4A93" w:rsidRDefault="006C6044" w:rsidP="00AD4A93">
      <w:pPr>
        <w:pStyle w:val="ab"/>
        <w:rPr>
          <w:rFonts w:ascii="Times New Roman" w:hAnsi="Times New Roman" w:cs="Times New Roman"/>
          <w:sz w:val="28"/>
          <w:szCs w:val="28"/>
        </w:rPr>
      </w:pPr>
      <w:r>
        <w:rPr>
          <w:rFonts w:ascii="Times New Roman" w:hAnsi="Times New Roman" w:cs="Times New Roman"/>
          <w:sz w:val="28"/>
          <w:szCs w:val="28"/>
        </w:rPr>
        <w:t xml:space="preserve">Каменный Брод                                                                                        </w:t>
      </w:r>
      <w:proofErr w:type="spellStart"/>
      <w:r>
        <w:rPr>
          <w:rFonts w:ascii="Times New Roman" w:hAnsi="Times New Roman" w:cs="Times New Roman"/>
          <w:sz w:val="28"/>
          <w:szCs w:val="28"/>
        </w:rPr>
        <w:t>С.С.Зайцев</w:t>
      </w:r>
      <w:proofErr w:type="spellEnd"/>
      <w:r>
        <w:rPr>
          <w:rFonts w:ascii="Times New Roman" w:hAnsi="Times New Roman" w:cs="Times New Roman"/>
          <w:sz w:val="28"/>
          <w:szCs w:val="28"/>
        </w:rPr>
        <w:t xml:space="preserve"> </w:t>
      </w:r>
    </w:p>
    <w:p w:rsidR="00AD4A93" w:rsidRPr="00AD4A93" w:rsidRDefault="00AD4A93" w:rsidP="00AD4A93">
      <w:pPr>
        <w:pStyle w:val="ab"/>
        <w:rPr>
          <w:rFonts w:ascii="Times New Roman" w:hAnsi="Times New Roman" w:cs="Times New Roman"/>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AD4A93">
      <w:pPr>
        <w:pStyle w:val="ab"/>
        <w:rPr>
          <w:rStyle w:val="a3"/>
          <w:rFonts w:ascii="Times New Roman" w:hAnsi="Times New Roman" w:cs="Times New Roman"/>
          <w:b w:val="0"/>
          <w:bCs/>
          <w:sz w:val="28"/>
          <w:szCs w:val="28"/>
        </w:rPr>
      </w:pPr>
      <w:r w:rsidRPr="00AD4A93">
        <w:rPr>
          <w:rStyle w:val="a3"/>
          <w:rFonts w:ascii="Times New Roman" w:hAnsi="Times New Roman" w:cs="Times New Roman"/>
          <w:b w:val="0"/>
          <w:bCs/>
          <w:sz w:val="28"/>
          <w:szCs w:val="28"/>
        </w:rPr>
        <w:br w:type="page"/>
      </w:r>
    </w:p>
    <w:p w:rsidR="00AD4A93" w:rsidRPr="00AD4A93" w:rsidRDefault="00AD4A93" w:rsidP="00AD4A93">
      <w:pPr>
        <w:pStyle w:val="ab"/>
        <w:rPr>
          <w:rStyle w:val="a3"/>
          <w:rFonts w:ascii="Times New Roman" w:hAnsi="Times New Roman" w:cs="Times New Roman"/>
          <w:b w:val="0"/>
          <w:bCs/>
          <w:sz w:val="28"/>
          <w:szCs w:val="28"/>
        </w:rPr>
      </w:pPr>
    </w:p>
    <w:p w:rsidR="00AD4A93" w:rsidRPr="00AD4A93" w:rsidRDefault="00AD4A93" w:rsidP="006C6044">
      <w:pPr>
        <w:pStyle w:val="ab"/>
        <w:jc w:val="right"/>
        <w:rPr>
          <w:rStyle w:val="a3"/>
          <w:rFonts w:ascii="Times New Roman" w:hAnsi="Times New Roman" w:cs="Times New Roman"/>
          <w:b w:val="0"/>
          <w:bCs/>
          <w:sz w:val="28"/>
          <w:szCs w:val="28"/>
        </w:rPr>
      </w:pPr>
      <w:r w:rsidRPr="00AD4A93">
        <w:rPr>
          <w:rStyle w:val="a3"/>
          <w:rFonts w:ascii="Times New Roman" w:hAnsi="Times New Roman" w:cs="Times New Roman"/>
          <w:b w:val="0"/>
          <w:bCs/>
          <w:sz w:val="28"/>
          <w:szCs w:val="28"/>
        </w:rPr>
        <w:t xml:space="preserve">                       </w:t>
      </w:r>
      <w:r w:rsidR="006C6044">
        <w:rPr>
          <w:rStyle w:val="a3"/>
          <w:rFonts w:ascii="Times New Roman" w:hAnsi="Times New Roman" w:cs="Times New Roman"/>
          <w:b w:val="0"/>
          <w:bCs/>
          <w:sz w:val="28"/>
          <w:szCs w:val="28"/>
        </w:rPr>
        <w:t xml:space="preserve">        В редакции постановление</w:t>
      </w:r>
      <w:r w:rsidRPr="00AD4A93">
        <w:rPr>
          <w:rStyle w:val="a3"/>
          <w:rFonts w:ascii="Times New Roman" w:hAnsi="Times New Roman" w:cs="Times New Roman"/>
          <w:b w:val="0"/>
          <w:bCs/>
          <w:sz w:val="28"/>
          <w:szCs w:val="28"/>
        </w:rPr>
        <w:t xml:space="preserve"> </w:t>
      </w:r>
    </w:p>
    <w:p w:rsidR="00AD4A93" w:rsidRPr="00AD4A93" w:rsidRDefault="00AD4A93" w:rsidP="006C6044">
      <w:pPr>
        <w:pStyle w:val="ab"/>
        <w:jc w:val="right"/>
        <w:rPr>
          <w:rStyle w:val="a3"/>
          <w:rFonts w:ascii="Times New Roman" w:hAnsi="Times New Roman" w:cs="Times New Roman"/>
          <w:b w:val="0"/>
          <w:bCs/>
          <w:sz w:val="28"/>
          <w:szCs w:val="28"/>
        </w:rPr>
      </w:pPr>
      <w:r w:rsidRPr="00AD4A93">
        <w:rPr>
          <w:rStyle w:val="a3"/>
          <w:rFonts w:ascii="Times New Roman" w:hAnsi="Times New Roman" w:cs="Times New Roman"/>
          <w:b w:val="0"/>
          <w:bCs/>
          <w:sz w:val="28"/>
          <w:szCs w:val="28"/>
        </w:rPr>
        <w:t xml:space="preserve">                                администрации сельского поселения </w:t>
      </w:r>
      <w:r w:rsidR="006C6044">
        <w:rPr>
          <w:rStyle w:val="a3"/>
          <w:rFonts w:ascii="Times New Roman" w:hAnsi="Times New Roman" w:cs="Times New Roman"/>
          <w:b w:val="0"/>
          <w:bCs/>
          <w:sz w:val="28"/>
          <w:szCs w:val="28"/>
        </w:rPr>
        <w:t xml:space="preserve">Каменный Брод </w:t>
      </w:r>
    </w:p>
    <w:p w:rsidR="00AD4A93" w:rsidRPr="00AD4A93" w:rsidRDefault="00AD4A93" w:rsidP="006C6044">
      <w:pPr>
        <w:pStyle w:val="ab"/>
        <w:jc w:val="right"/>
        <w:rPr>
          <w:rStyle w:val="a3"/>
          <w:rFonts w:ascii="Times New Roman" w:hAnsi="Times New Roman" w:cs="Times New Roman"/>
          <w:b w:val="0"/>
          <w:bCs/>
          <w:sz w:val="28"/>
          <w:szCs w:val="28"/>
        </w:rPr>
      </w:pPr>
      <w:r w:rsidRPr="00AD4A93">
        <w:rPr>
          <w:rStyle w:val="a3"/>
          <w:rFonts w:ascii="Times New Roman" w:hAnsi="Times New Roman" w:cs="Times New Roman"/>
          <w:b w:val="0"/>
          <w:bCs/>
          <w:sz w:val="28"/>
          <w:szCs w:val="28"/>
        </w:rPr>
        <w:t xml:space="preserve">                      муниципального района </w:t>
      </w:r>
      <w:proofErr w:type="spellStart"/>
      <w:r w:rsidRPr="00AD4A93">
        <w:rPr>
          <w:rStyle w:val="a3"/>
          <w:rFonts w:ascii="Times New Roman" w:hAnsi="Times New Roman" w:cs="Times New Roman"/>
          <w:b w:val="0"/>
          <w:bCs/>
          <w:sz w:val="28"/>
          <w:szCs w:val="28"/>
        </w:rPr>
        <w:t>Челно-Вершинский</w:t>
      </w:r>
      <w:proofErr w:type="spellEnd"/>
    </w:p>
    <w:p w:rsidR="00AD4A93" w:rsidRDefault="00AD4A93" w:rsidP="006C6044">
      <w:pPr>
        <w:pStyle w:val="ab"/>
        <w:jc w:val="right"/>
        <w:rPr>
          <w:rStyle w:val="a3"/>
          <w:rFonts w:ascii="Times New Roman" w:hAnsi="Times New Roman" w:cs="Times New Roman"/>
          <w:b w:val="0"/>
          <w:bCs/>
          <w:sz w:val="28"/>
          <w:szCs w:val="28"/>
        </w:rPr>
      </w:pPr>
      <w:r w:rsidRPr="00AD4A93">
        <w:rPr>
          <w:rStyle w:val="a3"/>
          <w:rFonts w:ascii="Times New Roman" w:hAnsi="Times New Roman" w:cs="Times New Roman"/>
          <w:b w:val="0"/>
          <w:bCs/>
          <w:sz w:val="28"/>
          <w:szCs w:val="28"/>
        </w:rPr>
        <w:t xml:space="preserve">                                  Самарской области</w:t>
      </w:r>
    </w:p>
    <w:p w:rsidR="006C6044" w:rsidRPr="00AD4A93" w:rsidRDefault="009F6026" w:rsidP="006C6044">
      <w:pPr>
        <w:pStyle w:val="ab"/>
        <w:jc w:val="right"/>
        <w:rPr>
          <w:rStyle w:val="a3"/>
          <w:rFonts w:ascii="Times New Roman" w:hAnsi="Times New Roman" w:cs="Times New Roman"/>
          <w:b w:val="0"/>
          <w:bCs/>
          <w:sz w:val="28"/>
          <w:szCs w:val="28"/>
        </w:rPr>
      </w:pPr>
      <w:r>
        <w:rPr>
          <w:rStyle w:val="a3"/>
          <w:rFonts w:ascii="Times New Roman" w:hAnsi="Times New Roman" w:cs="Times New Roman"/>
          <w:b w:val="0"/>
          <w:bCs/>
          <w:sz w:val="28"/>
          <w:szCs w:val="28"/>
        </w:rPr>
        <w:t>о</w:t>
      </w:r>
      <w:r w:rsidR="006C6044">
        <w:rPr>
          <w:rStyle w:val="a3"/>
          <w:rFonts w:ascii="Times New Roman" w:hAnsi="Times New Roman" w:cs="Times New Roman"/>
          <w:b w:val="0"/>
          <w:bCs/>
          <w:sz w:val="28"/>
          <w:szCs w:val="28"/>
        </w:rPr>
        <w:t>т</w:t>
      </w:r>
      <w:r>
        <w:rPr>
          <w:rStyle w:val="a3"/>
          <w:rFonts w:ascii="Times New Roman" w:hAnsi="Times New Roman" w:cs="Times New Roman"/>
          <w:b w:val="0"/>
          <w:bCs/>
          <w:sz w:val="28"/>
          <w:szCs w:val="28"/>
        </w:rPr>
        <w:t xml:space="preserve"> 26.05.</w:t>
      </w:r>
      <w:r w:rsidR="006C6044">
        <w:rPr>
          <w:rStyle w:val="a3"/>
          <w:rFonts w:ascii="Times New Roman" w:hAnsi="Times New Roman" w:cs="Times New Roman"/>
          <w:b w:val="0"/>
          <w:bCs/>
          <w:sz w:val="28"/>
          <w:szCs w:val="28"/>
        </w:rPr>
        <w:t xml:space="preserve">2023 № </w:t>
      </w:r>
      <w:r>
        <w:rPr>
          <w:rStyle w:val="a3"/>
          <w:rFonts w:ascii="Times New Roman" w:hAnsi="Times New Roman" w:cs="Times New Roman"/>
          <w:b w:val="0"/>
          <w:bCs/>
          <w:sz w:val="28"/>
          <w:szCs w:val="28"/>
        </w:rPr>
        <w:t>31</w:t>
      </w:r>
    </w:p>
    <w:p w:rsidR="00AD4A93" w:rsidRPr="00AD4A93" w:rsidRDefault="00AD4A93" w:rsidP="00AD4A93">
      <w:pPr>
        <w:pStyle w:val="ab"/>
        <w:rPr>
          <w:rStyle w:val="a3"/>
          <w:rFonts w:ascii="Times New Roman" w:hAnsi="Times New Roman" w:cs="Times New Roman"/>
          <w:b w:val="0"/>
          <w:bCs/>
          <w:sz w:val="28"/>
          <w:szCs w:val="28"/>
        </w:rPr>
      </w:pPr>
    </w:p>
    <w:p w:rsidR="00AD4A93" w:rsidRPr="00946FF0" w:rsidRDefault="00AD4A93" w:rsidP="006C6044">
      <w:pPr>
        <w:pStyle w:val="ab"/>
        <w:ind w:left="142" w:right="425" w:firstLine="284"/>
        <w:jc w:val="both"/>
        <w:rPr>
          <w:rFonts w:ascii="Times New Roman" w:hAnsi="Times New Roman" w:cs="Times New Roman"/>
          <w:b/>
          <w:color w:val="000000" w:themeColor="text1"/>
          <w:sz w:val="28"/>
          <w:szCs w:val="28"/>
        </w:rPr>
      </w:pPr>
      <w:r w:rsidRPr="00AE3925">
        <w:rPr>
          <w:rFonts w:ascii="Times New Roman" w:hAnsi="Times New Roman" w:cs="Times New Roman"/>
          <w:b/>
          <w:sz w:val="28"/>
          <w:szCs w:val="28"/>
        </w:rPr>
        <w:t>Порядок подготовки документации по планировке территории, разрабатываемой на основании решений администрации сельского поселения</w:t>
      </w:r>
      <w:r w:rsidR="00AE3925">
        <w:rPr>
          <w:rFonts w:ascii="Times New Roman" w:hAnsi="Times New Roman" w:cs="Times New Roman"/>
          <w:b/>
          <w:sz w:val="28"/>
          <w:szCs w:val="28"/>
        </w:rPr>
        <w:t xml:space="preserve"> </w:t>
      </w:r>
      <w:r w:rsidR="00DF70EE" w:rsidRPr="00946FF0">
        <w:rPr>
          <w:rFonts w:ascii="Times New Roman" w:hAnsi="Times New Roman" w:cs="Times New Roman"/>
          <w:b/>
          <w:color w:val="000000" w:themeColor="text1"/>
          <w:sz w:val="28"/>
          <w:szCs w:val="28"/>
        </w:rPr>
        <w:t>Каменный Брод</w:t>
      </w:r>
      <w:r w:rsidR="006C6044" w:rsidRPr="00946FF0">
        <w:rPr>
          <w:rFonts w:ascii="Times New Roman" w:hAnsi="Times New Roman" w:cs="Times New Roman"/>
          <w:b/>
          <w:color w:val="000000" w:themeColor="text1"/>
          <w:sz w:val="28"/>
          <w:szCs w:val="28"/>
        </w:rPr>
        <w:t xml:space="preserve"> </w:t>
      </w:r>
      <w:r w:rsidRPr="00946FF0">
        <w:rPr>
          <w:rFonts w:ascii="Times New Roman" w:hAnsi="Times New Roman" w:cs="Times New Roman"/>
          <w:b/>
          <w:color w:val="000000" w:themeColor="text1"/>
          <w:sz w:val="28"/>
          <w:szCs w:val="28"/>
        </w:rPr>
        <w:t xml:space="preserve">муниципального района </w:t>
      </w:r>
      <w:proofErr w:type="spellStart"/>
      <w:r w:rsidRPr="00946FF0">
        <w:rPr>
          <w:rFonts w:ascii="Times New Roman" w:hAnsi="Times New Roman" w:cs="Times New Roman"/>
          <w:b/>
          <w:color w:val="000000" w:themeColor="text1"/>
          <w:sz w:val="28"/>
          <w:szCs w:val="28"/>
        </w:rPr>
        <w:t>Челно-Вершинский</w:t>
      </w:r>
      <w:proofErr w:type="spellEnd"/>
      <w:r w:rsidR="006C6044" w:rsidRPr="00946FF0">
        <w:rPr>
          <w:rFonts w:ascii="Times New Roman" w:hAnsi="Times New Roman" w:cs="Times New Roman"/>
          <w:b/>
          <w:color w:val="000000" w:themeColor="text1"/>
          <w:sz w:val="28"/>
          <w:szCs w:val="28"/>
        </w:rPr>
        <w:t xml:space="preserve"> </w:t>
      </w:r>
      <w:r w:rsidRPr="00946FF0">
        <w:rPr>
          <w:rFonts w:ascii="Times New Roman" w:hAnsi="Times New Roman" w:cs="Times New Roman"/>
          <w:b/>
          <w:color w:val="000000" w:themeColor="text1"/>
          <w:sz w:val="28"/>
          <w:szCs w:val="28"/>
        </w:rPr>
        <w:t xml:space="preserve">Самарской области, и принятия решения об утверждении документации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 </w:t>
      </w:r>
    </w:p>
    <w:p w:rsidR="00AD4A93" w:rsidRPr="00946FF0" w:rsidRDefault="00AD4A93" w:rsidP="00AD4A93">
      <w:pPr>
        <w:pStyle w:val="ab"/>
        <w:rPr>
          <w:rFonts w:ascii="Times New Roman" w:hAnsi="Times New Roman" w:cs="Times New Roman"/>
          <w:color w:val="000000" w:themeColor="text1"/>
          <w:sz w:val="28"/>
          <w:szCs w:val="28"/>
        </w:rPr>
      </w:pPr>
    </w:p>
    <w:p w:rsidR="00AD4A93" w:rsidRPr="00946FF0" w:rsidRDefault="00727177" w:rsidP="005A0864">
      <w:pPr>
        <w:pStyle w:val="ab"/>
        <w:jc w:val="both"/>
        <w:rPr>
          <w:rFonts w:ascii="Times New Roman" w:hAnsi="Times New Roman" w:cs="Times New Roman"/>
          <w:color w:val="000000" w:themeColor="text1"/>
          <w:sz w:val="28"/>
          <w:szCs w:val="28"/>
        </w:rPr>
      </w:pPr>
      <w:bookmarkStart w:id="1" w:name="sub_1"/>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Настоящий Порядок определяет процедуру подготовки документации                         по планировке территории, подготовка которой осуществляется на основании решений администрации сельского поселения </w:t>
      </w:r>
      <w:r w:rsidR="00DF70EE" w:rsidRPr="00946FF0">
        <w:rPr>
          <w:rFonts w:ascii="Times New Roman" w:hAnsi="Times New Roman" w:cs="Times New Roman"/>
          <w:color w:val="000000" w:themeColor="text1"/>
          <w:sz w:val="28"/>
          <w:szCs w:val="28"/>
        </w:rPr>
        <w:t>Каменный Брод</w:t>
      </w:r>
      <w:r w:rsidR="006C6044"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муниципального района </w:t>
      </w:r>
      <w:proofErr w:type="spellStart"/>
      <w:r w:rsidR="00AD4A93" w:rsidRPr="00946FF0">
        <w:rPr>
          <w:rFonts w:ascii="Times New Roman" w:hAnsi="Times New Roman" w:cs="Times New Roman"/>
          <w:color w:val="000000" w:themeColor="text1"/>
          <w:sz w:val="28"/>
          <w:szCs w:val="28"/>
        </w:rPr>
        <w:t>Челно-Вершинский</w:t>
      </w:r>
      <w:proofErr w:type="spellEnd"/>
      <w:r w:rsidR="00AE3925"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Самарской области и принятия решения администрацией</w:t>
      </w:r>
      <w:r w:rsidR="00AE3925"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сельского поселения </w:t>
      </w:r>
      <w:r w:rsidR="00DF70EE" w:rsidRPr="00946FF0">
        <w:rPr>
          <w:rFonts w:ascii="Times New Roman" w:hAnsi="Times New Roman" w:cs="Times New Roman"/>
          <w:color w:val="000000" w:themeColor="text1"/>
          <w:sz w:val="28"/>
          <w:szCs w:val="28"/>
        </w:rPr>
        <w:t>Каменный Брод</w:t>
      </w:r>
      <w:r w:rsidR="006C6044"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муниципального района </w:t>
      </w:r>
      <w:proofErr w:type="spellStart"/>
      <w:r w:rsidR="00AD4A93" w:rsidRPr="00946FF0">
        <w:rPr>
          <w:rFonts w:ascii="Times New Roman" w:hAnsi="Times New Roman" w:cs="Times New Roman"/>
          <w:color w:val="000000" w:themeColor="text1"/>
          <w:sz w:val="28"/>
          <w:szCs w:val="28"/>
        </w:rPr>
        <w:t>Челно-Вершинский</w:t>
      </w:r>
      <w:proofErr w:type="spellEnd"/>
      <w:r w:rsidR="006C6044"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Самарской области об утверждении документации по планировке территории, </w:t>
      </w:r>
      <w:r w:rsidR="00AD4A93" w:rsidRPr="00946FF0">
        <w:rPr>
          <w:rFonts w:ascii="Times New Roman" w:hAnsi="Times New Roman" w:cs="Times New Roman"/>
          <w:iCs/>
          <w:color w:val="000000" w:themeColor="text1"/>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00AD4A93" w:rsidRPr="00946FF0">
        <w:rPr>
          <w:rFonts w:ascii="Times New Roman" w:hAnsi="Times New Roman" w:cs="Times New Roman"/>
          <w:color w:val="000000" w:themeColor="text1"/>
          <w:sz w:val="28"/>
          <w:szCs w:val="28"/>
        </w:rPr>
        <w:t xml:space="preserve"> для размещения объектов местного значения сельского поселения </w:t>
      </w:r>
      <w:r w:rsidR="00DF70EE" w:rsidRPr="00946FF0">
        <w:rPr>
          <w:rFonts w:ascii="Times New Roman" w:hAnsi="Times New Roman" w:cs="Times New Roman"/>
          <w:color w:val="000000" w:themeColor="text1"/>
          <w:sz w:val="28"/>
          <w:szCs w:val="28"/>
        </w:rPr>
        <w:t>Каменный Брод</w:t>
      </w:r>
      <w:r w:rsidR="006C6044"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и иных объектов капитального строительства, размещение которых планируется в границах сельского поселения </w:t>
      </w:r>
      <w:r w:rsidR="00DF70EE" w:rsidRPr="00946FF0">
        <w:rPr>
          <w:rFonts w:ascii="Times New Roman" w:hAnsi="Times New Roman" w:cs="Times New Roman"/>
          <w:color w:val="000000" w:themeColor="text1"/>
          <w:sz w:val="28"/>
          <w:szCs w:val="28"/>
        </w:rPr>
        <w:t>Каменный Брод</w:t>
      </w:r>
      <w:r w:rsidR="006C6044"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(далее соответственно – уполномоченный орган, документация по планировке территории).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Уполномоченный орган принимает решение о подготовке документации по планировке территории и обеспечивает подготовку документации по планировке территории, за исключением случаев, указанных в части 1.1 статьи 45 Градостроительного кодекса, предусматривающей размещение:</w:t>
      </w:r>
    </w:p>
    <w:p w:rsidR="00AD4A93" w:rsidRPr="00946FF0" w:rsidRDefault="00727177"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C13F4E"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а) объектов местного значения сельского поселения </w:t>
      </w:r>
      <w:r w:rsidRPr="00946FF0">
        <w:rPr>
          <w:rFonts w:ascii="Times New Roman" w:hAnsi="Times New Roman" w:cs="Times New Roman"/>
          <w:color w:val="000000" w:themeColor="text1"/>
          <w:sz w:val="28"/>
          <w:szCs w:val="28"/>
        </w:rPr>
        <w:t xml:space="preserve">Каменный Брод </w:t>
      </w:r>
      <w:r w:rsidR="00AD4A93" w:rsidRPr="00946FF0">
        <w:rPr>
          <w:rFonts w:ascii="Times New Roman" w:hAnsi="Times New Roman" w:cs="Times New Roman"/>
          <w:color w:val="000000" w:themeColor="text1"/>
          <w:sz w:val="28"/>
          <w:szCs w:val="28"/>
        </w:rPr>
        <w:t>в границах поселения (далее – объекты местного значения поселения);</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б) иных объектов капитального строительства в границах поселения, за исключением случаев, указанных в </w:t>
      </w:r>
      <w:hyperlink w:anchor="sub_4602" w:history="1">
        <w:r w:rsidR="00AD4A93" w:rsidRPr="00946FF0">
          <w:rPr>
            <w:rFonts w:ascii="Times New Roman" w:hAnsi="Times New Roman" w:cs="Times New Roman"/>
            <w:color w:val="000000" w:themeColor="text1"/>
            <w:sz w:val="28"/>
            <w:szCs w:val="28"/>
          </w:rPr>
          <w:t>частях 2 - 4.2</w:t>
        </w:r>
      </w:hyperlink>
      <w:r w:rsidR="00AD4A93" w:rsidRPr="00946FF0">
        <w:rPr>
          <w:rFonts w:ascii="Times New Roman" w:hAnsi="Times New Roman" w:cs="Times New Roman"/>
          <w:color w:val="000000" w:themeColor="text1"/>
          <w:sz w:val="28"/>
          <w:szCs w:val="28"/>
        </w:rPr>
        <w:t xml:space="preserve">, </w:t>
      </w:r>
      <w:hyperlink w:anchor="sub_45052" w:history="1">
        <w:r w:rsidR="00AD4A93" w:rsidRPr="00946FF0">
          <w:rPr>
            <w:rFonts w:ascii="Times New Roman" w:hAnsi="Times New Roman" w:cs="Times New Roman"/>
            <w:color w:val="000000" w:themeColor="text1"/>
            <w:sz w:val="28"/>
            <w:szCs w:val="28"/>
          </w:rPr>
          <w:t>5.2 статьи 45</w:t>
        </w:r>
      </w:hyperlink>
      <w:r w:rsidR="00AD4A93" w:rsidRPr="00946FF0">
        <w:rPr>
          <w:rFonts w:ascii="Times New Roman" w:hAnsi="Times New Roman" w:cs="Times New Roman"/>
          <w:color w:val="000000" w:themeColor="text1"/>
          <w:sz w:val="28"/>
          <w:szCs w:val="28"/>
        </w:rPr>
        <w:t xml:space="preserve"> Градостроительного кодекса Российской Федерации;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w:t>
      </w:r>
      <w:r w:rsidR="00DF70EE" w:rsidRPr="00946FF0">
        <w:rPr>
          <w:rFonts w:ascii="Times New Roman" w:hAnsi="Times New Roman" w:cs="Times New Roman"/>
          <w:color w:val="000000" w:themeColor="text1"/>
          <w:sz w:val="28"/>
          <w:szCs w:val="28"/>
        </w:rPr>
        <w:t>Каменный Брод</w:t>
      </w:r>
      <w:r w:rsidR="006C6044"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муниципального района </w:t>
      </w:r>
      <w:proofErr w:type="spellStart"/>
      <w:r w:rsidR="00AD4A93" w:rsidRPr="00946FF0">
        <w:rPr>
          <w:rFonts w:ascii="Times New Roman" w:hAnsi="Times New Roman" w:cs="Times New Roman"/>
          <w:color w:val="000000" w:themeColor="text1"/>
          <w:sz w:val="28"/>
          <w:szCs w:val="28"/>
        </w:rPr>
        <w:t>Челно-Вершинский</w:t>
      </w:r>
      <w:proofErr w:type="spellEnd"/>
      <w:r w:rsidR="00AD4A93" w:rsidRPr="00946FF0">
        <w:rPr>
          <w:rFonts w:ascii="Times New Roman" w:hAnsi="Times New Roman" w:cs="Times New Roman"/>
          <w:color w:val="000000" w:themeColor="text1"/>
          <w:sz w:val="28"/>
          <w:szCs w:val="28"/>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Самарской области.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lastRenderedPageBreak/>
        <w:t>Уполномоченный орган принимает решение об утверждении документации по планировке территории, подготовленной в том числе лицами, указанными в части 1.1статьи 45 Градостроительного кодекса Российской Федерации,</w:t>
      </w:r>
      <w:r w:rsidR="006C6044"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предусматривающей размещение:</w:t>
      </w:r>
    </w:p>
    <w:p w:rsidR="00AD4A93" w:rsidRPr="00946FF0" w:rsidRDefault="00727177" w:rsidP="005A0864">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а) объектов местного значения поселения в границах поселения;</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б) иных объектов капитального строительства в границах поселения, за исключением случаев, указанных в </w:t>
      </w:r>
      <w:hyperlink w:anchor="sub_4602" w:history="1">
        <w:r w:rsidR="00AD4A93" w:rsidRPr="00946FF0">
          <w:rPr>
            <w:rFonts w:ascii="Times New Roman" w:hAnsi="Times New Roman" w:cs="Times New Roman"/>
            <w:color w:val="000000" w:themeColor="text1"/>
            <w:sz w:val="28"/>
            <w:szCs w:val="28"/>
          </w:rPr>
          <w:t>частях 2 - 4.2</w:t>
        </w:r>
      </w:hyperlink>
      <w:r w:rsidR="00AD4A93" w:rsidRPr="00946FF0">
        <w:rPr>
          <w:rFonts w:ascii="Times New Roman" w:hAnsi="Times New Roman" w:cs="Times New Roman"/>
          <w:color w:val="000000" w:themeColor="text1"/>
          <w:sz w:val="28"/>
          <w:szCs w:val="28"/>
        </w:rPr>
        <w:t xml:space="preserve">, </w:t>
      </w:r>
      <w:hyperlink w:anchor="sub_45052" w:history="1">
        <w:r w:rsidR="00AD4A93" w:rsidRPr="00946FF0">
          <w:rPr>
            <w:rFonts w:ascii="Times New Roman" w:hAnsi="Times New Roman" w:cs="Times New Roman"/>
            <w:color w:val="000000" w:themeColor="text1"/>
            <w:sz w:val="28"/>
            <w:szCs w:val="28"/>
          </w:rPr>
          <w:t>5.2 статьи 45</w:t>
        </w:r>
      </w:hyperlink>
      <w:r w:rsidR="00AD4A93" w:rsidRPr="00946FF0">
        <w:rPr>
          <w:rFonts w:ascii="Times New Roman" w:hAnsi="Times New Roman" w:cs="Times New Roman"/>
          <w:color w:val="000000" w:themeColor="text1"/>
          <w:sz w:val="28"/>
          <w:szCs w:val="28"/>
        </w:rPr>
        <w:t xml:space="preserve"> Градостроительного кодекса Российской Федерации, с учетом особенностей, указанных в части 5.1 статьи 45 Градостроительного кодекса Российской Федерации.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в) объекта местного значения поселения, финансирование строительства, реконструкции которого осуществляется полностью за счет средств местного бюджета сельского поселения </w:t>
      </w:r>
      <w:r w:rsidR="00DF70EE" w:rsidRPr="00946FF0">
        <w:rPr>
          <w:rFonts w:ascii="Times New Roman" w:hAnsi="Times New Roman" w:cs="Times New Roman"/>
          <w:color w:val="000000" w:themeColor="text1"/>
          <w:sz w:val="28"/>
          <w:szCs w:val="28"/>
        </w:rPr>
        <w:t>Каменный Брод</w:t>
      </w:r>
      <w:r w:rsidR="006C6044"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муниципального района </w:t>
      </w:r>
      <w:proofErr w:type="spellStart"/>
      <w:r w:rsidR="00AD4A93" w:rsidRPr="00946FF0">
        <w:rPr>
          <w:rFonts w:ascii="Times New Roman" w:hAnsi="Times New Roman" w:cs="Times New Roman"/>
          <w:color w:val="000000" w:themeColor="text1"/>
          <w:sz w:val="28"/>
          <w:szCs w:val="28"/>
        </w:rPr>
        <w:t>Челно-Вершинский</w:t>
      </w:r>
      <w:proofErr w:type="spellEnd"/>
      <w:r w:rsidR="00AD4A93" w:rsidRPr="00946FF0">
        <w:rPr>
          <w:rFonts w:ascii="Times New Roman" w:hAnsi="Times New Roman" w:cs="Times New Roman"/>
          <w:color w:val="000000" w:themeColor="text1"/>
          <w:sz w:val="28"/>
          <w:szCs w:val="28"/>
        </w:rPr>
        <w:t xml:space="preserve"> Самарской области и размещение которого планируется на территории двух и более поселений, имеющих общую границу, в границах муниципального района </w:t>
      </w:r>
      <w:proofErr w:type="spellStart"/>
      <w:r w:rsidR="00AD4A93" w:rsidRPr="00946FF0">
        <w:rPr>
          <w:rFonts w:ascii="Times New Roman" w:hAnsi="Times New Roman" w:cs="Times New Roman"/>
          <w:color w:val="000000" w:themeColor="text1"/>
          <w:sz w:val="28"/>
          <w:szCs w:val="28"/>
        </w:rPr>
        <w:t>Челно-Вершинский</w:t>
      </w:r>
      <w:proofErr w:type="spellEnd"/>
      <w:r w:rsidR="00AD4A93" w:rsidRPr="00946FF0">
        <w:rPr>
          <w:rFonts w:ascii="Times New Roman" w:hAnsi="Times New Roman" w:cs="Times New Roman"/>
          <w:color w:val="000000" w:themeColor="text1"/>
          <w:sz w:val="28"/>
          <w:szCs w:val="28"/>
        </w:rPr>
        <w:t xml:space="preserve"> Самарской области.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Решение о подготовке документации по планировке территории принимается уполномоченным органом по инициативе физических или юридических лиц, заинтересованных в строительстве, реконструкции объектов, указанных в пункте 2 настоящего Порядка (далее – инициатор), за исключением случаев, указанных в частях2 –4.2, 5.2статьи 45 Градостроительного кодекса Российской Федерации, либо по собственной инициативе</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w:t>
      </w:r>
    </w:p>
    <w:p w:rsidR="00AD4A93" w:rsidRPr="00946FF0" w:rsidRDefault="00AD4A93" w:rsidP="005A0864">
      <w:pPr>
        <w:pStyle w:val="ab"/>
        <w:jc w:val="both"/>
        <w:rPr>
          <w:rFonts w:ascii="Times New Roman" w:hAnsi="Times New Roman" w:cs="Times New Roman"/>
          <w:color w:val="000000" w:themeColor="text1"/>
          <w:sz w:val="28"/>
          <w:szCs w:val="28"/>
        </w:rPr>
      </w:pPr>
      <w:bookmarkStart w:id="2" w:name="sub_6"/>
      <w:r w:rsidRPr="00946FF0">
        <w:rPr>
          <w:rFonts w:ascii="Times New Roman" w:hAnsi="Times New Roman" w:cs="Times New Roman"/>
          <w:color w:val="000000" w:themeColor="text1"/>
          <w:sz w:val="28"/>
          <w:szCs w:val="28"/>
        </w:rPr>
        <w:t>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 Федерации от 31 марта 2017 г. №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bookmarkStart w:id="3" w:name="sub_44"/>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Рекомендуемая форма проекта задания на разработку документации по планировке территории приведена в приложении № 1, правила заполнения указанной формы приведены в приложении № 2.</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lastRenderedPageBreak/>
        <w:t>В случае принятия уполномоченным органом решения о подготовке документации по планировке территории по собственной инициативе таким уполномоченным органом издается акт, предусмотренный абзацем 2 пункта 9 настоящего порядка.</w:t>
      </w:r>
    </w:p>
    <w:bookmarkEnd w:id="2"/>
    <w:bookmarkEnd w:id="3"/>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 заявлении указывается следующая информация:</w:t>
      </w:r>
    </w:p>
    <w:p w:rsidR="00AD4A93" w:rsidRPr="00946FF0" w:rsidRDefault="00727177" w:rsidP="005A0864">
      <w:pPr>
        <w:pStyle w:val="ab"/>
        <w:jc w:val="both"/>
        <w:rPr>
          <w:rFonts w:ascii="Times New Roman" w:hAnsi="Times New Roman" w:cs="Times New Roman"/>
          <w:color w:val="000000" w:themeColor="text1"/>
          <w:sz w:val="28"/>
          <w:szCs w:val="28"/>
        </w:rPr>
      </w:pPr>
      <w:bookmarkStart w:id="4" w:name="sub_8"/>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а) вид разрабатываемой документации по планировке территории;</w:t>
      </w:r>
    </w:p>
    <w:p w:rsidR="00AD4A93" w:rsidRPr="00946FF0" w:rsidRDefault="00727177"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б) вид и наименование объекта капитального строительства;</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в) основные характеристики планируемого к размещению объекта капитального строительства, в том числе его местоположение, характеристики зоны с особыми условиями использования территорий, в случае если установление такой зоны требуется в связи с размещением данного объекта;</w:t>
      </w:r>
    </w:p>
    <w:p w:rsidR="00AD4A93" w:rsidRPr="00946FF0" w:rsidRDefault="00727177"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г) источник финансирования работ по подготовке документации по планировке территории;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C13F4E"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д)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Проект задания на разработку документации по планировке территории содержит следующие сведения:</w:t>
      </w:r>
      <w:bookmarkStart w:id="5" w:name="sub_49"/>
      <w:bookmarkEnd w:id="4"/>
    </w:p>
    <w:p w:rsidR="00AD4A93" w:rsidRPr="00946FF0" w:rsidRDefault="00727177" w:rsidP="00AD4A93">
      <w:pPr>
        <w:pStyle w:val="ab"/>
        <w:rPr>
          <w:rFonts w:ascii="Times New Roman" w:hAnsi="Times New Roman" w:cs="Times New Roman"/>
          <w:color w:val="000000" w:themeColor="text1"/>
          <w:sz w:val="28"/>
          <w:szCs w:val="28"/>
        </w:rPr>
      </w:pPr>
      <w:bookmarkStart w:id="6" w:name="sub_54"/>
      <w:bookmarkEnd w:id="5"/>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а) вид разрабатываемой документации по планировке территории;</w:t>
      </w:r>
      <w:bookmarkStart w:id="7" w:name="sub_50"/>
    </w:p>
    <w:p w:rsidR="00AD4A93" w:rsidRPr="00946FF0" w:rsidRDefault="00727177"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б) информация об инициаторе;</w:t>
      </w:r>
      <w:bookmarkStart w:id="8" w:name="sub_51"/>
      <w:bookmarkEnd w:id="7"/>
    </w:p>
    <w:p w:rsidR="00AD4A93" w:rsidRPr="00946FF0" w:rsidRDefault="00727177"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в) источник финансирования работ по подготовке документации по планировке территории;</w:t>
      </w:r>
      <w:bookmarkStart w:id="9" w:name="sub_52"/>
      <w:bookmarkEnd w:id="8"/>
    </w:p>
    <w:p w:rsidR="00AD4A93" w:rsidRPr="00946FF0" w:rsidRDefault="00727177"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г) состав документации по планировке территории;</w:t>
      </w:r>
      <w:bookmarkStart w:id="10" w:name="sub_53"/>
      <w:bookmarkEnd w:id="9"/>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д) вид и наименование планируемого к размещению объекта капитального строительства, его основные характеристики;</w:t>
      </w:r>
      <w:bookmarkEnd w:id="10"/>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е) населенные пункты, поселения в отношении территорий которых осуществляется подготовка документации по планировке территории.</w:t>
      </w:r>
    </w:p>
    <w:p w:rsidR="00AD4A93" w:rsidRPr="00946FF0" w:rsidRDefault="00AD4A93" w:rsidP="005A0864">
      <w:pPr>
        <w:pStyle w:val="ab"/>
        <w:jc w:val="both"/>
        <w:rPr>
          <w:rFonts w:ascii="Times New Roman" w:hAnsi="Times New Roman" w:cs="Times New Roman"/>
          <w:color w:val="000000" w:themeColor="text1"/>
          <w:sz w:val="28"/>
          <w:szCs w:val="28"/>
        </w:rPr>
      </w:pPr>
      <w:bookmarkStart w:id="11" w:name="sub_9"/>
      <w:bookmarkEnd w:id="6"/>
      <w:r w:rsidRPr="00946FF0">
        <w:rPr>
          <w:rFonts w:ascii="Times New Roman" w:hAnsi="Times New Roman" w:cs="Times New Roman"/>
          <w:color w:val="000000" w:themeColor="text1"/>
          <w:sz w:val="28"/>
          <w:szCs w:val="28"/>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генеральном плане сельского поселения </w:t>
      </w:r>
      <w:r w:rsidR="00DF70EE" w:rsidRPr="00946FF0">
        <w:rPr>
          <w:rFonts w:ascii="Times New Roman" w:hAnsi="Times New Roman" w:cs="Times New Roman"/>
          <w:color w:val="000000" w:themeColor="text1"/>
          <w:sz w:val="28"/>
          <w:szCs w:val="28"/>
        </w:rPr>
        <w:t>Каменный Брод</w:t>
      </w:r>
      <w:r w:rsidR="006C6044"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 xml:space="preserve">предусмотрено в соответствии с законодательством Российской Федерации, наименование такого объекта капитального строительства, а также населенные пункты, поселения, в отношении территорий которых осуществляется подготовка документации по планировке территории, указываются в соответствии с генеральным планом сельского поселения </w:t>
      </w:r>
      <w:r w:rsidR="006C6044" w:rsidRPr="00946FF0">
        <w:rPr>
          <w:rFonts w:ascii="Times New Roman" w:hAnsi="Times New Roman" w:cs="Times New Roman"/>
          <w:color w:val="000000" w:themeColor="text1"/>
          <w:sz w:val="28"/>
          <w:szCs w:val="28"/>
        </w:rPr>
        <w:t>Каменный Брод</w:t>
      </w:r>
      <w:r w:rsidRPr="00946FF0">
        <w:rPr>
          <w:rFonts w:ascii="Times New Roman" w:hAnsi="Times New Roman" w:cs="Times New Roman"/>
          <w:color w:val="000000" w:themeColor="text1"/>
          <w:sz w:val="28"/>
          <w:szCs w:val="28"/>
        </w:rPr>
        <w:t>.</w:t>
      </w:r>
    </w:p>
    <w:bookmarkEnd w:id="11"/>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Уполномоченный орган в течение десяти рабочих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пунктами 5 - 8 настоящего порядка, и по ее результатам принимает решение о подготовке документации по планировке территории либо </w:t>
      </w:r>
      <w:r w:rsidRPr="00946FF0">
        <w:rPr>
          <w:rFonts w:ascii="Times New Roman" w:hAnsi="Times New Roman" w:cs="Times New Roman"/>
          <w:color w:val="000000" w:themeColor="text1"/>
          <w:sz w:val="28"/>
          <w:szCs w:val="28"/>
        </w:rPr>
        <w:lastRenderedPageBreak/>
        <w:t>отказывает в принятии такого решения с указанием причин отказа, о чем в письменной форме уведомляет инициатора.</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на выполнение инженерных изысканий, необходимых 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 </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Решение о подготовке документации по планировке территории содержит сведения:</w:t>
      </w:r>
    </w:p>
    <w:p w:rsidR="00AD4A93" w:rsidRPr="00946FF0" w:rsidRDefault="00727177"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а) о виде документации по планировке территории;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б) о местонахождении территории в отношении которой принято решение                     о подготовке документации по планировке территории;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Решение о подготовке документации по планировке территории подлежит официальному опубликованию в газете в течение трех дней со дня принятия такого решения и размещается на официальном сайте уполномоченного органа</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в сети «Интернет»</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(далее – официальный сайт) в разделе «Градостроительство» подразделе «Документация по планировке территории».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Уполномоченный орган принимает решение об отказе в подготовке документации по планировке территории в случае, если: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б) планируемый к размещению объект капитального строительства не относится                      к объектам, предусмотренным </w:t>
      </w:r>
      <w:hyperlink w:anchor="sub_3" w:history="1">
        <w:r w:rsidR="00AD4A93" w:rsidRPr="00946FF0">
          <w:rPr>
            <w:rStyle w:val="a4"/>
            <w:rFonts w:ascii="Times New Roman" w:hAnsi="Times New Roman"/>
            <w:b w:val="0"/>
            <w:color w:val="000000" w:themeColor="text1"/>
            <w:sz w:val="28"/>
            <w:szCs w:val="28"/>
          </w:rPr>
          <w:t>пунктом 2</w:t>
        </w:r>
      </w:hyperlink>
      <w:r w:rsidR="00AD4A93" w:rsidRPr="00946FF0">
        <w:rPr>
          <w:rFonts w:ascii="Times New Roman" w:hAnsi="Times New Roman" w:cs="Times New Roman"/>
          <w:color w:val="000000" w:themeColor="text1"/>
          <w:sz w:val="28"/>
          <w:szCs w:val="28"/>
        </w:rPr>
        <w:t xml:space="preserve"> настоящего порядка;</w:t>
      </w:r>
    </w:p>
    <w:p w:rsidR="00AD4A93" w:rsidRPr="00946FF0" w:rsidRDefault="00727177"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настоящего порядка;</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 xml:space="preserve">г)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w:t>
      </w:r>
      <w:proofErr w:type="gramStart"/>
      <w:r w:rsidR="00AD4A93" w:rsidRPr="00946FF0">
        <w:rPr>
          <w:rFonts w:ascii="Times New Roman" w:hAnsi="Times New Roman" w:cs="Times New Roman"/>
          <w:color w:val="000000" w:themeColor="text1"/>
          <w:sz w:val="28"/>
          <w:szCs w:val="28"/>
        </w:rPr>
        <w:t>информацию  о</w:t>
      </w:r>
      <w:proofErr w:type="gramEnd"/>
      <w:r w:rsidR="00AD4A93" w:rsidRPr="00946FF0">
        <w:rPr>
          <w:rFonts w:ascii="Times New Roman" w:hAnsi="Times New Roman" w:cs="Times New Roman"/>
          <w:color w:val="000000" w:themeColor="text1"/>
          <w:sz w:val="28"/>
          <w:szCs w:val="28"/>
        </w:rPr>
        <w:t xml:space="preserve"> разработке документации по планировке территории за счет собственных средств;</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lastRenderedPageBreak/>
        <w:t xml:space="preserve">    </w:t>
      </w:r>
      <w:r w:rsidR="00AD4A93" w:rsidRPr="00946FF0">
        <w:rPr>
          <w:rFonts w:ascii="Times New Roman" w:hAnsi="Times New Roman" w:cs="Times New Roman"/>
          <w:color w:val="000000" w:themeColor="text1"/>
          <w:sz w:val="28"/>
          <w:szCs w:val="28"/>
        </w:rPr>
        <w:t xml:space="preserve">д) в генеральном плане сельского поселения </w:t>
      </w:r>
      <w:r w:rsidR="00DF70EE" w:rsidRPr="00946FF0">
        <w:rPr>
          <w:rFonts w:ascii="Times New Roman" w:hAnsi="Times New Roman" w:cs="Times New Roman"/>
          <w:color w:val="000000" w:themeColor="text1"/>
          <w:sz w:val="28"/>
          <w:szCs w:val="28"/>
        </w:rPr>
        <w:t>Каменный Брод</w:t>
      </w: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е)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принятое уполномоченным органом решение о подготовке документации по планировке территории;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AD4A93" w:rsidRPr="00946FF0" w:rsidRDefault="00727177"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з) в иных случаях, установленных федеральным законодательством.</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Лицо, указанное в части 1.1 статьи 45 Градостроительного кодекса Российской Федерации, в течение десяти дней со дня принятия решения о подготовке документации по планировке территории направляет уведомление</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о принятом решении главе поселения, применительно к территории принято такое решение.</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уполномоченным органом в случае принятия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8" w:history="1">
        <w:r w:rsidRPr="00946FF0">
          <w:rPr>
            <w:rStyle w:val="a4"/>
            <w:rFonts w:ascii="Times New Roman" w:hAnsi="Times New Roman"/>
            <w:b w:val="0"/>
            <w:color w:val="000000" w:themeColor="text1"/>
            <w:sz w:val="28"/>
            <w:szCs w:val="28"/>
          </w:rPr>
          <w:t xml:space="preserve">части 1.1 статьи 45 </w:t>
        </w:r>
        <w:r w:rsidRPr="00946FF0">
          <w:rPr>
            <w:rFonts w:ascii="Times New Roman" w:hAnsi="Times New Roman" w:cs="Times New Roman"/>
            <w:color w:val="000000" w:themeColor="text1"/>
            <w:sz w:val="28"/>
            <w:szCs w:val="28"/>
          </w:rPr>
          <w:t>Градостроительного кодекса Российской Федерации</w:t>
        </w:r>
      </w:hyperlink>
      <w:r w:rsidRPr="00946FF0">
        <w:rPr>
          <w:rFonts w:ascii="Times New Roman" w:hAnsi="Times New Roman" w:cs="Times New Roman"/>
          <w:color w:val="000000" w:themeColor="text1"/>
          <w:sz w:val="28"/>
          <w:szCs w:val="28"/>
        </w:rPr>
        <w:t xml:space="preserve">,                       в электронном виде или посредством почтового отправления на согласование с учетом соблюдения требований </w:t>
      </w:r>
      <w:hyperlink r:id="rId9" w:history="1">
        <w:r w:rsidRPr="00946FF0">
          <w:rPr>
            <w:rStyle w:val="a4"/>
            <w:rFonts w:ascii="Times New Roman" w:hAnsi="Times New Roman"/>
            <w:b w:val="0"/>
            <w:color w:val="000000" w:themeColor="text1"/>
            <w:sz w:val="28"/>
            <w:szCs w:val="28"/>
          </w:rPr>
          <w:t>законодательства</w:t>
        </w:r>
      </w:hyperlink>
      <w:r w:rsidRPr="00946FF0">
        <w:rPr>
          <w:rFonts w:ascii="Times New Roman" w:hAnsi="Times New Roman" w:cs="Times New Roman"/>
          <w:color w:val="000000" w:themeColor="text1"/>
          <w:sz w:val="28"/>
          <w:szCs w:val="28"/>
        </w:rPr>
        <w:t xml:space="preserve"> Российской Федерации о государственной тайне:</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а) 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 власти, осуществляющий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б)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проект планировки территории предусматривает размещение объекта местного значения, для размещения которого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в) главе поселения, в отношении территории которого разработана документация по планировке территории, предусматривающая размещение объекта, указанного в подпункте «в» пункта 2 настоящего порядка;</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lastRenderedPageBreak/>
        <w:t xml:space="preserve">         </w:t>
      </w:r>
      <w:r w:rsidR="00AD4A93" w:rsidRPr="00946FF0">
        <w:rPr>
          <w:rFonts w:ascii="Times New Roman" w:hAnsi="Times New Roman" w:cs="Times New Roman"/>
          <w:color w:val="000000" w:themeColor="text1"/>
          <w:sz w:val="28"/>
          <w:szCs w:val="28"/>
        </w:rP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C13F4E"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Предметом согласования документации по планировке территории с органами государственной власти или органами местного самоуправления, указанными в подпунктах «а» и «г» пункта 12 настоящего порядка,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Указанные органы государственной власти или органы местного самоуправления отказывают в согласовании документации по планировке территории по следующим основаниям:</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C13F4E"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C13F4E"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в) размещение объекта капитального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не допускается в соответствии                                   с законодательством Российской Федерации.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Предметом согласования проекта планировки территории с уполномоченным органом в случае, указанном в подпункте «б» пункта 12 настоящего порядка, являются предусмотренные проектом планировки территории границы зон планируемого размещения объектов местного значения.</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Уполномоченный орган отказывает в согласовании документации по планировке территории по следующим основаниям:</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lastRenderedPageBreak/>
        <w:t xml:space="preserve">      </w:t>
      </w:r>
      <w:r w:rsidR="00AD4A93" w:rsidRPr="00946FF0">
        <w:rPr>
          <w:rFonts w:ascii="Times New Roman" w:hAnsi="Times New Roman" w:cs="Times New Roman"/>
          <w:color w:val="000000" w:themeColor="text1"/>
          <w:sz w:val="28"/>
          <w:szCs w:val="28"/>
        </w:rP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C13F4E"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Предметами согласования документации по планировке территории с главой поселения, указанным в </w:t>
      </w:r>
      <w:hyperlink r:id="rId10" w:history="1">
        <w:r w:rsidRPr="00946FF0">
          <w:rPr>
            <w:rFonts w:ascii="Times New Roman" w:hAnsi="Times New Roman" w:cs="Times New Roman"/>
            <w:color w:val="000000" w:themeColor="text1"/>
            <w:sz w:val="28"/>
            <w:szCs w:val="28"/>
          </w:rPr>
          <w:t>подпункте «в» пункта 1</w:t>
        </w:r>
      </w:hyperlink>
      <w:r w:rsidRPr="00946FF0">
        <w:rPr>
          <w:rFonts w:ascii="Times New Roman" w:hAnsi="Times New Roman" w:cs="Times New Roman"/>
          <w:color w:val="000000" w:themeColor="text1"/>
          <w:sz w:val="28"/>
          <w:szCs w:val="28"/>
        </w:rPr>
        <w:t>2 настоящего порядка,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 транспортной, социальной инфраструктуры и фактических показателей территориальной доступности указанных объектов для населения.</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Глава поселения отказывает в согласовании документации по планировке территории по следующим основаниям:</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C13F4E"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Предметом согласования документации по планировке территории, указанной                   в подпункте «д» пункта 12 настоящего порядка, с владельцем автомобильной дороги является обеспечение не</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Владельцы автомобильной дороги отказывают в согласовании документации                      по планировке территории по следующим основаниям:</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lastRenderedPageBreak/>
        <w:t xml:space="preserve">     </w:t>
      </w:r>
      <w:r w:rsidR="00AD4A93" w:rsidRPr="00946FF0">
        <w:rPr>
          <w:rFonts w:ascii="Times New Roman" w:hAnsi="Times New Roman" w:cs="Times New Roman"/>
          <w:color w:val="000000" w:themeColor="text1"/>
          <w:sz w:val="28"/>
          <w:szCs w:val="28"/>
        </w:rPr>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p>
    <w:p w:rsidR="00AD4A93" w:rsidRPr="00946FF0" w:rsidRDefault="00727177"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    </w:t>
      </w:r>
      <w:r w:rsidR="00C13F4E" w:rsidRPr="00946FF0">
        <w:rPr>
          <w:rFonts w:ascii="Times New Roman" w:hAnsi="Times New Roman" w:cs="Times New Roman"/>
          <w:color w:val="000000" w:themeColor="text1"/>
          <w:sz w:val="28"/>
          <w:szCs w:val="28"/>
        </w:rPr>
        <w:t xml:space="preserve"> </w:t>
      </w:r>
      <w:r w:rsidR="00AD4A93" w:rsidRPr="00946FF0">
        <w:rPr>
          <w:rFonts w:ascii="Times New Roman" w:hAnsi="Times New Roman" w:cs="Times New Roman"/>
          <w:color w:val="000000" w:themeColor="text1"/>
          <w:sz w:val="28"/>
          <w:szCs w:val="28"/>
        </w:rPr>
        <w:t>в)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Указанные в пункте 12 настоящего порядка органы государственной власти и органы местного самоуправления (за исключением главы поселения, указанного в подпункте «в» пункта 13 настоящего порядка) (далее - согласующие органы), владельцы автомобильных дорог обеспечивают рассмотрение представленной на согласование документации по планировке территории в течение пятнадцати рабочих дней со дня ее получения.</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Глава поселения, указанный в подпункте «в» пункта 12 настоящего порядка, обеспечивает рассмотрение представленной на согласование документации по планировке территории в течение пятнадцати рабочих дней со дня ее получения.</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 случае, если по истечении пятнадцати рабочих дней с момента поступления в согласующие органы, указанные в подпункте «б» пункта 12 настоящего порядка, документации по планировке территории такими органами не представлены возражения относительно данной документации, она считается согласованной.</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В случае отказа одного или нескольких согласующих органов, владельцев автомобильных дорог в согласовании документации по планировке территории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 или лицо, указанное </w:t>
      </w:r>
      <w:hyperlink r:id="rId11" w:history="1">
        <w:r w:rsidRPr="00946FF0">
          <w:rPr>
            <w:rFonts w:ascii="Times New Roman" w:hAnsi="Times New Roman" w:cs="Times New Roman"/>
            <w:color w:val="000000" w:themeColor="text1"/>
            <w:sz w:val="28"/>
            <w:szCs w:val="28"/>
          </w:rPr>
          <w:t>части</w:t>
        </w:r>
      </w:hyperlink>
      <w:r w:rsidRPr="00946FF0">
        <w:rPr>
          <w:rFonts w:ascii="Times New Roman" w:hAnsi="Times New Roman" w:cs="Times New Roman"/>
          <w:color w:val="000000" w:themeColor="text1"/>
          <w:sz w:val="28"/>
          <w:szCs w:val="28"/>
        </w:rPr>
        <w:t xml:space="preserve"> 1.1 статьи 45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 направляет ее в соответствующие согласующие органы, владельцам автомобильных дорог, которые представили такой отказ.</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Согласующие органы, владельцы автомобильных дорог рассматривают представленную на повторное согласование документацию по планировке территории в течение пятнадцати рабочих дней со дня ее получения.</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Отказ в согласовании документации по планировке территории должен содержать мотивированные замечания к указанной документации.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В случае повторного отказа в согласовании документации по планировке территории одного или нескольких согласующих органов, владельцев автомобильных дорог инициатор или лицо, указанное в части 1.1 статьи 45 Градостроительного кодекса Российской Федерации, направляет в уполномоченный орган обращение о проведении согласительного совещания с участием согласующих органов, владельцев автомобильных дорог, повторно отказавших в согласовании документации по планировке территории (далее – обращение), в целях урегулирования разногласий. К обращению прилагаются документация по планировке территории, отказы согласующих органов, владельцев автомобильных дорог в согласовании документации по планировке </w:t>
      </w:r>
      <w:r w:rsidRPr="00946FF0">
        <w:rPr>
          <w:rFonts w:ascii="Times New Roman" w:hAnsi="Times New Roman" w:cs="Times New Roman"/>
          <w:color w:val="000000" w:themeColor="text1"/>
          <w:sz w:val="28"/>
          <w:szCs w:val="28"/>
        </w:rPr>
        <w:lastRenderedPageBreak/>
        <w:t>территории, а также таблицу разногласий по замечаниям согласующих органов, владельцев автомобильных дорог, послуживших основанием для отказа в согласовании документации по планировке территории, содержащую позицию инициатора или лица, указанного в части 1.1 статьи 45 Градостроительного кодекса Российской Федерации, по каждому из замечаний и ее обоснование. Разрешение разногласий между органами государственной власти, органами местного самоуправления и (или)владельцами автомобильных дорог и принятие решений по вопросам согласования документации по планировке территории, предусматривающей размещение объектов, указанных в подпунктах «а» и «б» пункта 2 настоящего порядка, осуществляется в порядке, установленном Правительством Российской Федерации.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В случае повторного отказа в согласовании документации по планировке глав, указанных в подпункте «в» пункта 12 настоящего порядка, уполномоченный орган направляет в администрацию муниципального района </w:t>
      </w:r>
      <w:proofErr w:type="spellStart"/>
      <w:r w:rsidRPr="00946FF0">
        <w:rPr>
          <w:rFonts w:ascii="Times New Roman" w:hAnsi="Times New Roman" w:cs="Times New Roman"/>
          <w:color w:val="000000" w:themeColor="text1"/>
          <w:sz w:val="28"/>
          <w:szCs w:val="28"/>
        </w:rPr>
        <w:t>Челно-Вершинский</w:t>
      </w:r>
      <w:proofErr w:type="spellEnd"/>
      <w:r w:rsidRPr="00946FF0">
        <w:rPr>
          <w:rFonts w:ascii="Times New Roman" w:hAnsi="Times New Roman" w:cs="Times New Roman"/>
          <w:color w:val="000000" w:themeColor="text1"/>
          <w:sz w:val="28"/>
          <w:szCs w:val="28"/>
        </w:rPr>
        <w:t xml:space="preserve"> Самарской области обращение о создании согласительной комиссии с приложением документации по планировке территории, таблицы разногласий по замечаниям глав, послуживших основанием для отказа в согласовании документации по планировке территории, с обоснованием позиции уполномоченного органа, а также информации о представителях инициатора для включения в состав согласительной комиссии. Утверждение документации по планировке территории в данном случае осуществляется администрацией муниципального района </w:t>
      </w:r>
      <w:proofErr w:type="spellStart"/>
      <w:r w:rsidRPr="00946FF0">
        <w:rPr>
          <w:rFonts w:ascii="Times New Roman" w:hAnsi="Times New Roman" w:cs="Times New Roman"/>
          <w:color w:val="000000" w:themeColor="text1"/>
          <w:sz w:val="28"/>
          <w:szCs w:val="28"/>
        </w:rPr>
        <w:t>Челно-Вершинский</w:t>
      </w:r>
      <w:proofErr w:type="spellEnd"/>
      <w:r w:rsidRPr="00946FF0">
        <w:rPr>
          <w:rFonts w:ascii="Times New Roman" w:hAnsi="Times New Roman" w:cs="Times New Roman"/>
          <w:color w:val="000000" w:themeColor="text1"/>
          <w:sz w:val="28"/>
          <w:szCs w:val="28"/>
        </w:rPr>
        <w:t xml:space="preserve"> Самарской области 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Правительства Российской Федерации.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Согласованная документация по планировке территории направляется инициатором или лицом, указанным в части 1.1 статьи 45 Градостроительного кодекса Российской Федерации, в уполномоченный орган для ее проверки и утверждения с приложением писем, подтверждающих ее согласование.</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части 1.1 статьи 45 Градостроительного кодекса Российской Федерации, в уполномоченный орган для ее проверки и утверждения.</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Документация по планировке территории направляется инициатором или лицом, указанным в части 1.1 статьи 45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в отношении территорий которых осуществлялась подготовка документации по планировке территории, и муниципальных районов, осуществляющих ведение государственных информационных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Документация по планировке территории направляется в уполномоченный орган                    на электронном носителе в формате, позволяющем осуществить ее размещение                             </w:t>
      </w:r>
      <w:r w:rsidRPr="00946FF0">
        <w:rPr>
          <w:rFonts w:ascii="Times New Roman" w:hAnsi="Times New Roman" w:cs="Times New Roman"/>
          <w:color w:val="000000" w:themeColor="text1"/>
          <w:sz w:val="28"/>
          <w:szCs w:val="28"/>
        </w:rPr>
        <w:lastRenderedPageBreak/>
        <w:t>в государственных информационных системах обеспечения градостроительной деятельности.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Уполномоченный орган осуществляет проверку документации по планировке территории на соответствие требованиям, указанным в </w:t>
      </w:r>
      <w:hyperlink r:id="rId12" w:history="1">
        <w:r w:rsidRPr="00946FF0">
          <w:rPr>
            <w:rFonts w:ascii="Times New Roman" w:hAnsi="Times New Roman" w:cs="Times New Roman"/>
            <w:color w:val="000000" w:themeColor="text1"/>
            <w:sz w:val="28"/>
            <w:szCs w:val="28"/>
          </w:rPr>
          <w:t>части 10 статьи 45</w:t>
        </w:r>
      </w:hyperlink>
      <w:r w:rsidRPr="00946FF0">
        <w:rPr>
          <w:rFonts w:ascii="Times New Roman" w:hAnsi="Times New Roman" w:cs="Times New Roman"/>
          <w:color w:val="000000" w:themeColor="text1"/>
          <w:sz w:val="28"/>
          <w:szCs w:val="28"/>
        </w:rPr>
        <w:t xml:space="preserve"> Градостроительного кодекса Российской Федерации, в течение пятнадцати рабочих дней со дня поступления такой документации.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По результатам проверки уполномоченный орган принимает решение:</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о проведении общественных обсуждений или публичных слушаний по проекту документации по планировке территории, в</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случаях, предусмотренных</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Градостроительным кодексом Российской Федерации;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об отклонении документации по планировке территории и направлении ее                            на доработку в случае ее несоответствия установленным требованиям.</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об утверждении документации по планировке территории;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отклонении документации по планировке территории и направлении ее на доработку в случае ее несоответствия установленным требованиям.</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Общественные обсуждения или публичные слушания по проекту документации по планировке территории проводятся в порядке, утвержденным решением собрания представителей сельского поселения </w:t>
      </w:r>
      <w:r w:rsidR="00DF70EE" w:rsidRPr="00946FF0">
        <w:rPr>
          <w:rFonts w:ascii="Times New Roman" w:hAnsi="Times New Roman" w:cs="Times New Roman"/>
          <w:color w:val="000000" w:themeColor="text1"/>
          <w:sz w:val="28"/>
          <w:szCs w:val="28"/>
        </w:rPr>
        <w:t>Каменный Брод</w:t>
      </w:r>
      <w:r w:rsidR="00727177" w:rsidRPr="00946FF0">
        <w:rPr>
          <w:rFonts w:ascii="Times New Roman" w:hAnsi="Times New Roman" w:cs="Times New Roman"/>
          <w:color w:val="000000" w:themeColor="text1"/>
          <w:sz w:val="28"/>
          <w:szCs w:val="28"/>
        </w:rPr>
        <w:t xml:space="preserve"> </w:t>
      </w:r>
      <w:r w:rsidR="00AD0AA9">
        <w:rPr>
          <w:rFonts w:ascii="Times New Roman" w:hAnsi="Times New Roman" w:cs="Times New Roman"/>
          <w:color w:val="000000" w:themeColor="text1"/>
          <w:sz w:val="28"/>
          <w:szCs w:val="28"/>
        </w:rPr>
        <w:t>от 30.10.2019 № 115</w:t>
      </w:r>
      <w:bookmarkStart w:id="12" w:name="_GoBack"/>
      <w:bookmarkEnd w:id="12"/>
      <w:r w:rsidRPr="00946FF0">
        <w:rPr>
          <w:rFonts w:ascii="Times New Roman" w:hAnsi="Times New Roman" w:cs="Times New Roman"/>
          <w:color w:val="000000" w:themeColor="text1"/>
          <w:sz w:val="28"/>
          <w:szCs w:val="28"/>
        </w:rPr>
        <w:t xml:space="preserve"> «Об утверждении Порядка организации и проведении общественных или публичных слушаний по вопросам градостроительной деятельности на территории сельского поселения </w:t>
      </w:r>
      <w:r w:rsidR="00DF70EE" w:rsidRPr="00946FF0">
        <w:rPr>
          <w:rFonts w:ascii="Times New Roman" w:hAnsi="Times New Roman" w:cs="Times New Roman"/>
          <w:color w:val="000000" w:themeColor="text1"/>
          <w:sz w:val="28"/>
          <w:szCs w:val="28"/>
        </w:rPr>
        <w:t>Каменный Брод</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 xml:space="preserve">муниципального района </w:t>
      </w:r>
      <w:proofErr w:type="spellStart"/>
      <w:r w:rsidRPr="00946FF0">
        <w:rPr>
          <w:rFonts w:ascii="Times New Roman" w:hAnsi="Times New Roman" w:cs="Times New Roman"/>
          <w:color w:val="000000" w:themeColor="text1"/>
          <w:sz w:val="28"/>
          <w:szCs w:val="28"/>
        </w:rPr>
        <w:t>Челно-Вершинский</w:t>
      </w:r>
      <w:proofErr w:type="spellEnd"/>
      <w:r w:rsidRPr="00946FF0">
        <w:rPr>
          <w:rFonts w:ascii="Times New Roman" w:hAnsi="Times New Roman" w:cs="Times New Roman"/>
          <w:color w:val="000000" w:themeColor="text1"/>
          <w:sz w:val="28"/>
          <w:szCs w:val="28"/>
        </w:rPr>
        <w:t xml:space="preserve"> Самарской </w:t>
      </w:r>
      <w:proofErr w:type="spellStart"/>
      <w:r w:rsidRPr="00946FF0">
        <w:rPr>
          <w:rFonts w:ascii="Times New Roman" w:hAnsi="Times New Roman" w:cs="Times New Roman"/>
          <w:color w:val="000000" w:themeColor="text1"/>
          <w:sz w:val="28"/>
          <w:szCs w:val="28"/>
        </w:rPr>
        <w:t>области»с</w:t>
      </w:r>
      <w:proofErr w:type="spellEnd"/>
      <w:r w:rsidRPr="00946FF0">
        <w:rPr>
          <w:rFonts w:ascii="Times New Roman" w:hAnsi="Times New Roman" w:cs="Times New Roman"/>
          <w:color w:val="000000" w:themeColor="text1"/>
          <w:sz w:val="28"/>
          <w:szCs w:val="28"/>
        </w:rPr>
        <w:t xml:space="preserve"> учетом требований статьи 5.1, части 11 статьи 46 Градостроительного кодекса Российской Федерации.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Уполномоченный орган с учетом протокола общественных обсуждений или публичных слушаний по проекту документации по планировке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пятнадцать рабочих дней со дня опубликования заключения о результатах общественных обсуждений или публичных слушаний, а в случае, если в соответствии с Градостроительным кодексом Российской Федерации </w:t>
      </w:r>
      <w:r w:rsidRPr="00946FF0">
        <w:rPr>
          <w:rFonts w:ascii="Times New Roman" w:hAnsi="Times New Roman" w:cs="Times New Roman"/>
          <w:color w:val="000000" w:themeColor="text1"/>
          <w:sz w:val="28"/>
          <w:szCs w:val="28"/>
        </w:rPr>
        <w:lastRenderedPageBreak/>
        <w:t>общественные обсуждения или публичные слушания не проводятся, в течение двадцати рабочих дней со дня поступления документации по планировке территории в уполномоченный орган.</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Утвержденная документация по планировке территории подлежит официальному </w:t>
      </w:r>
      <w:proofErr w:type="gramStart"/>
      <w:r w:rsidRPr="00946FF0">
        <w:rPr>
          <w:rFonts w:ascii="Times New Roman" w:hAnsi="Times New Roman" w:cs="Times New Roman"/>
          <w:color w:val="000000" w:themeColor="text1"/>
          <w:sz w:val="28"/>
          <w:szCs w:val="28"/>
        </w:rPr>
        <w:t>опубликованию  в</w:t>
      </w:r>
      <w:proofErr w:type="gramEnd"/>
      <w:r w:rsidRPr="00946FF0">
        <w:rPr>
          <w:rFonts w:ascii="Times New Roman" w:hAnsi="Times New Roman" w:cs="Times New Roman"/>
          <w:color w:val="000000" w:themeColor="text1"/>
          <w:sz w:val="28"/>
          <w:szCs w:val="28"/>
        </w:rPr>
        <w:t xml:space="preserve"> течение семи дней со дня ее утверждения и размещается на официальном сайте в разделе «Градостроительство» подразделе «Документация по планировке территории».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Уполномоченный орган в течение семи дней со дня утверждения документации по планировке территории направляете главе поселения, применительно к территории которого осуществлялась подготовка такой документации, и в течении пяти рабочих дней со дня утверждения такой документации главе муниципального района </w:t>
      </w:r>
      <w:proofErr w:type="spellStart"/>
      <w:r w:rsidRPr="00946FF0">
        <w:rPr>
          <w:rFonts w:ascii="Times New Roman" w:hAnsi="Times New Roman" w:cs="Times New Roman"/>
          <w:color w:val="000000" w:themeColor="text1"/>
          <w:sz w:val="28"/>
          <w:szCs w:val="28"/>
        </w:rPr>
        <w:t>Челно-Вершинский</w:t>
      </w:r>
      <w:proofErr w:type="spellEnd"/>
      <w:r w:rsidRPr="00946FF0">
        <w:rPr>
          <w:rFonts w:ascii="Times New Roman" w:hAnsi="Times New Roman" w:cs="Times New Roman"/>
          <w:color w:val="000000" w:themeColor="text1"/>
          <w:sz w:val="28"/>
          <w:szCs w:val="28"/>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Pr="00946FF0">
        <w:rPr>
          <w:rFonts w:ascii="Times New Roman" w:hAnsi="Times New Roman" w:cs="Times New Roman"/>
          <w:color w:val="000000" w:themeColor="text1"/>
          <w:sz w:val="28"/>
          <w:szCs w:val="28"/>
        </w:rPr>
        <w:t>Росреестра</w:t>
      </w:r>
      <w:proofErr w:type="spellEnd"/>
      <w:r w:rsidRPr="00946FF0">
        <w:rPr>
          <w:rFonts w:ascii="Times New Roman" w:hAnsi="Times New Roman" w:cs="Times New Roman"/>
          <w:color w:val="000000" w:themeColor="text1"/>
          <w:sz w:val="28"/>
          <w:szCs w:val="28"/>
        </w:rPr>
        <w:t xml:space="preserve"> по Самарской области.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соответствующего распорядительного акта.</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Решение об отклонении документации по планировке территории и направлении ее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пятнадцати рабочих дней со дня ее получения.</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и настоящим порядком.</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Согласование документации по планировке территории осуществляется применительно к утверждаемым частям.</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Общественные обсуждения или публичные слушания проводятся применительно к утверждаемым частям.</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Расходы по внесению изменений в утвержденную документацию по планировке территории несет лицо, обратившееся с данными предложениями.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Особенности подготовки документации по планировке территории лицами, указанными в части 3 статьи 46.9 Градостроительного кодекса Российской </w:t>
      </w:r>
      <w:r w:rsidRPr="00946FF0">
        <w:rPr>
          <w:rFonts w:ascii="Times New Roman" w:hAnsi="Times New Roman" w:cs="Times New Roman"/>
          <w:color w:val="000000" w:themeColor="text1"/>
          <w:sz w:val="28"/>
          <w:szCs w:val="28"/>
        </w:rPr>
        <w:lastRenderedPageBreak/>
        <w:t>Федерации, установлены статьей 46.9 Градостроительного кодекса Российской Федерации.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 случае если в течение шести лет со дня утверждения документации по планировке территории, предусматривающей размещение объектов местного значения поселения, для размещения которых допускается изъятие земельных участков для государственных или муниципальных нужд,</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принято решение об изъятии таких земельных участков для государственных или муниципальных нужд, уполномоченный орган принимает решение о признании документации</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не подлежащей применению в части определения границ зон планируемого размещения таких объектов.</w:t>
      </w:r>
    </w:p>
    <w:p w:rsidR="00AD4A93" w:rsidRPr="00946FF0" w:rsidRDefault="00AD4A93" w:rsidP="005A0864">
      <w:pPr>
        <w:pStyle w:val="ab"/>
        <w:jc w:val="both"/>
        <w:rPr>
          <w:rFonts w:ascii="Times New Roman" w:hAnsi="Times New Roman" w:cs="Times New Roman"/>
          <w:color w:val="000000" w:themeColor="text1"/>
          <w:sz w:val="28"/>
          <w:szCs w:val="28"/>
        </w:rPr>
      </w:pPr>
      <w:bookmarkStart w:id="13" w:name="sub_1014"/>
      <w:r w:rsidRPr="00946FF0">
        <w:rPr>
          <w:rFonts w:ascii="Times New Roman" w:hAnsi="Times New Roman" w:cs="Times New Roman"/>
          <w:color w:val="000000" w:themeColor="text1"/>
          <w:sz w:val="28"/>
          <w:szCs w:val="28"/>
        </w:rPr>
        <w:t xml:space="preserve">В случае одностороннего отказа одного или нескольких правообладателей земельных участков и (или) расположенных на них объектов недвижимого имущества от договора (исполнения договора) о комплексном развитии территории, заключенного уполномоченным органом с правообладателями по их инициативе, уполномоченный орган принимает решение о признании документации по планировке территории не подлежащей применению. </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 случае, если уполномоченным органом в соответствии со статьей 48 Федерального закона от 06.10.2003 № 131-ФЗ «Об общих принципах местного самоуправления                           в Российской Федерации» установлено, что документация по планировке территории                       не соответствует требованиям части 10 статьи 45 Градостроительного кодекса Российской Федерации, уполномоченный орган принимает решение об отмене такой документации или отдельных ее частей, за исключением случаев, когда уполномоченным органом или лицом, указанным в части 1.1 статьи 45 Градостроительного</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кодекса Российской Федерации, принято решение о внесении изменений в такую документацию в целях приведения ее в соответствие действующему законодательству.</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Указанные решения оформляются путем принятия соответствующего распорядительного акта уполномоченного органа, который подлежит официальному опубликованию в </w:t>
      </w:r>
      <w:proofErr w:type="gramStart"/>
      <w:r w:rsidRPr="00946FF0">
        <w:rPr>
          <w:rFonts w:ascii="Times New Roman" w:hAnsi="Times New Roman" w:cs="Times New Roman"/>
          <w:color w:val="000000" w:themeColor="text1"/>
          <w:sz w:val="28"/>
          <w:szCs w:val="28"/>
        </w:rPr>
        <w:t>газете  в</w:t>
      </w:r>
      <w:proofErr w:type="gramEnd"/>
      <w:r w:rsidRPr="00946FF0">
        <w:rPr>
          <w:rFonts w:ascii="Times New Roman" w:hAnsi="Times New Roman" w:cs="Times New Roman"/>
          <w:color w:val="000000" w:themeColor="text1"/>
          <w:sz w:val="28"/>
          <w:szCs w:val="28"/>
        </w:rPr>
        <w:t xml:space="preserve"> течение трех дней со дня принятия решения и размещается на официальном сайте в разделе «Градостроительство» подразделе «Документация по планировке территории».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Уполномоченный орган в течение семи дней со дня принятия решения направляет</w:t>
      </w:r>
      <w:r w:rsidR="00727177" w:rsidRPr="00946FF0">
        <w:rPr>
          <w:rFonts w:ascii="Times New Roman" w:hAnsi="Times New Roman" w:cs="Times New Roman"/>
          <w:color w:val="000000" w:themeColor="text1"/>
          <w:sz w:val="28"/>
          <w:szCs w:val="28"/>
        </w:rPr>
        <w:t xml:space="preserve"> </w:t>
      </w:r>
      <w:r w:rsidRPr="00946FF0">
        <w:rPr>
          <w:rFonts w:ascii="Times New Roman" w:hAnsi="Times New Roman" w:cs="Times New Roman"/>
          <w:color w:val="000000" w:themeColor="text1"/>
          <w:sz w:val="28"/>
          <w:szCs w:val="28"/>
        </w:rPr>
        <w:t xml:space="preserve">указанное решение главе поселения, применительно к территории которого осуществлялась подготовка документации, и в течении пяти рабочих дней со дня утверждения такой документации главе муниципального района </w:t>
      </w:r>
      <w:proofErr w:type="spellStart"/>
      <w:r w:rsidRPr="00946FF0">
        <w:rPr>
          <w:rFonts w:ascii="Times New Roman" w:hAnsi="Times New Roman" w:cs="Times New Roman"/>
          <w:color w:val="000000" w:themeColor="text1"/>
          <w:sz w:val="28"/>
          <w:szCs w:val="28"/>
        </w:rPr>
        <w:t>Челно-Вершинский</w:t>
      </w:r>
      <w:proofErr w:type="spellEnd"/>
      <w:r w:rsidRPr="00946FF0">
        <w:rPr>
          <w:rFonts w:ascii="Times New Roman" w:hAnsi="Times New Roman" w:cs="Times New Roman"/>
          <w:color w:val="000000" w:themeColor="text1"/>
          <w:sz w:val="28"/>
          <w:szCs w:val="28"/>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Pr="00946FF0">
        <w:rPr>
          <w:rFonts w:ascii="Times New Roman" w:hAnsi="Times New Roman" w:cs="Times New Roman"/>
          <w:color w:val="000000" w:themeColor="text1"/>
          <w:sz w:val="28"/>
          <w:szCs w:val="28"/>
        </w:rPr>
        <w:t>Росреестра</w:t>
      </w:r>
      <w:proofErr w:type="spellEnd"/>
      <w:r w:rsidRPr="00946FF0">
        <w:rPr>
          <w:rFonts w:ascii="Times New Roman" w:hAnsi="Times New Roman" w:cs="Times New Roman"/>
          <w:color w:val="000000" w:themeColor="text1"/>
          <w:sz w:val="28"/>
          <w:szCs w:val="28"/>
        </w:rPr>
        <w:t xml:space="preserve"> по Самарской области.</w:t>
      </w:r>
    </w:p>
    <w:p w:rsidR="00AD4A93" w:rsidRPr="00946FF0" w:rsidRDefault="00AD4A93" w:rsidP="005A0864">
      <w:pPr>
        <w:pStyle w:val="ab"/>
        <w:jc w:val="both"/>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Уполномоченный орган в течение двух рабочих дней со дня со дня принятия указанных решений уведомляет в письменной форме инициатора или лицо, указанное                       в части 1.1 статьи 45 Градостроительного кодекса Российской Федерации, и направляет ему копию соответствующего распорядительного акта.</w:t>
      </w:r>
      <w:bookmarkEnd w:id="1"/>
      <w:bookmarkEnd w:id="13"/>
      <w:r w:rsidRPr="00946FF0">
        <w:rPr>
          <w:rFonts w:ascii="Times New Roman" w:hAnsi="Times New Roman" w:cs="Times New Roman"/>
          <w:color w:val="000000" w:themeColor="text1"/>
          <w:sz w:val="28"/>
          <w:szCs w:val="28"/>
        </w:rPr>
        <w:br w:type="page"/>
      </w:r>
    </w:p>
    <w:p w:rsidR="00AD4A93" w:rsidRPr="00946FF0" w:rsidRDefault="00AD4A93" w:rsidP="00727177">
      <w:pPr>
        <w:pStyle w:val="ab"/>
        <w:jc w:val="right"/>
        <w:rPr>
          <w:rStyle w:val="a3"/>
          <w:rFonts w:ascii="Times New Roman" w:hAnsi="Times New Roman" w:cs="Times New Roman"/>
          <w:bCs/>
          <w:color w:val="000000" w:themeColor="text1"/>
          <w:sz w:val="28"/>
          <w:szCs w:val="28"/>
        </w:rPr>
      </w:pPr>
      <w:bookmarkStart w:id="14" w:name="sub_70"/>
      <w:r w:rsidRPr="00946FF0">
        <w:rPr>
          <w:rStyle w:val="a3"/>
          <w:rFonts w:ascii="Times New Roman" w:hAnsi="Times New Roman" w:cs="Times New Roman"/>
          <w:b w:val="0"/>
          <w:bCs/>
          <w:color w:val="000000" w:themeColor="text1"/>
          <w:sz w:val="28"/>
          <w:szCs w:val="28"/>
        </w:rPr>
        <w:lastRenderedPageBreak/>
        <w:t>ПРИЛОЖЕНИЕ № 1</w:t>
      </w:r>
      <w:r w:rsidRPr="00946FF0">
        <w:rPr>
          <w:rStyle w:val="a3"/>
          <w:rFonts w:ascii="Times New Roman" w:hAnsi="Times New Roman" w:cs="Times New Roman"/>
          <w:b w:val="0"/>
          <w:bCs/>
          <w:color w:val="000000" w:themeColor="text1"/>
          <w:sz w:val="28"/>
          <w:szCs w:val="28"/>
        </w:rPr>
        <w:br/>
        <w:t xml:space="preserve">к </w:t>
      </w:r>
      <w:r w:rsidRPr="00946FF0">
        <w:rPr>
          <w:rFonts w:ascii="Times New Roman" w:hAnsi="Times New Roman" w:cs="Times New Roman"/>
          <w:color w:val="000000" w:themeColor="text1"/>
          <w:sz w:val="28"/>
          <w:szCs w:val="28"/>
        </w:rPr>
        <w:t xml:space="preserve">Порядку подготовки документации по планировке территории, разрабатываемой на основании решений органа местного самоуправления ________________ Самарской области, и принятия решений об утверждении документации по планировке территории, </w:t>
      </w:r>
      <w:r w:rsidRPr="00946FF0">
        <w:rPr>
          <w:rFonts w:ascii="Times New Roman" w:hAnsi="Times New Roman" w:cs="Times New Roman"/>
          <w:iCs/>
          <w:color w:val="000000" w:themeColor="text1"/>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946FF0">
        <w:rPr>
          <w:rFonts w:ascii="Times New Roman" w:hAnsi="Times New Roman" w:cs="Times New Roman"/>
          <w:color w:val="000000" w:themeColor="text1"/>
          <w:sz w:val="28"/>
          <w:szCs w:val="28"/>
        </w:rPr>
        <w:t xml:space="preserve"> в соответствии с Градостроительным кодексом Российской Федерации</w:t>
      </w:r>
    </w:p>
    <w:bookmarkEnd w:id="14"/>
    <w:p w:rsidR="00AD4A93" w:rsidRPr="00946FF0" w:rsidRDefault="00AD4A93" w:rsidP="00727177">
      <w:pPr>
        <w:pStyle w:val="ab"/>
        <w:jc w:val="right"/>
        <w:rPr>
          <w:rFonts w:ascii="Times New Roman" w:hAnsi="Times New Roman" w:cs="Times New Roman"/>
          <w:color w:val="000000" w:themeColor="text1"/>
          <w:sz w:val="28"/>
          <w:szCs w:val="28"/>
        </w:rPr>
      </w:pPr>
    </w:p>
    <w:p w:rsidR="00AD4A93" w:rsidRPr="00946FF0" w:rsidRDefault="00AD4A93" w:rsidP="00AD4A93">
      <w:pPr>
        <w:pStyle w:val="ab"/>
        <w:rPr>
          <w:rStyle w:val="a3"/>
          <w:rFonts w:ascii="Times New Roman" w:hAnsi="Times New Roman" w:cs="Times New Roman"/>
          <w:bCs/>
          <w:color w:val="000000" w:themeColor="text1"/>
          <w:sz w:val="28"/>
          <w:szCs w:val="28"/>
        </w:rPr>
      </w:pPr>
      <w:r w:rsidRPr="00946FF0">
        <w:rPr>
          <w:rStyle w:val="a3"/>
          <w:rFonts w:ascii="Times New Roman" w:hAnsi="Times New Roman" w:cs="Times New Roman"/>
          <w:bCs/>
          <w:color w:val="000000" w:themeColor="text1"/>
          <w:sz w:val="28"/>
          <w:szCs w:val="28"/>
        </w:rPr>
        <w:t>(форма)</w:t>
      </w:r>
    </w:p>
    <w:p w:rsidR="00AD4A93" w:rsidRPr="00946FF0" w:rsidRDefault="00AD4A93" w:rsidP="00AD4A93">
      <w:pPr>
        <w:pStyle w:val="ab"/>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66"/>
        <w:gridCol w:w="4900"/>
        <w:gridCol w:w="270"/>
        <w:gridCol w:w="2251"/>
      </w:tblGrid>
      <w:tr w:rsidR="00946FF0" w:rsidRPr="00946FF0" w:rsidTr="00E142C5">
        <w:tc>
          <w:tcPr>
            <w:tcW w:w="2866"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c>
          <w:tcPr>
            <w:tcW w:w="7421" w:type="dxa"/>
            <w:gridSpan w:val="3"/>
            <w:tcBorders>
              <w:top w:val="nil"/>
              <w:left w:val="nil"/>
              <w:bottom w:val="single" w:sz="4" w:space="0" w:color="auto"/>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УТВЕРЖДЕНО</w:t>
            </w:r>
          </w:p>
          <w:p w:rsidR="00AD4A93" w:rsidRPr="00946FF0" w:rsidRDefault="00AD4A93" w:rsidP="00AD4A93">
            <w:pPr>
              <w:pStyle w:val="ab"/>
              <w:rPr>
                <w:rFonts w:ascii="Times New Roman" w:hAnsi="Times New Roman" w:cs="Times New Roman"/>
                <w:color w:val="000000" w:themeColor="text1"/>
                <w:sz w:val="28"/>
                <w:szCs w:val="28"/>
              </w:rPr>
            </w:pPr>
          </w:p>
        </w:tc>
      </w:tr>
      <w:tr w:rsidR="00946FF0" w:rsidRPr="00946FF0" w:rsidTr="00E142C5">
        <w:tc>
          <w:tcPr>
            <w:tcW w:w="2866"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c>
          <w:tcPr>
            <w:tcW w:w="7421" w:type="dxa"/>
            <w:gridSpan w:val="3"/>
            <w:tcBorders>
              <w:top w:val="single" w:sz="4" w:space="0" w:color="auto"/>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(вид документа органа, уполномоченного на принятие решения о подготовке документации по планировке территории)</w:t>
            </w:r>
          </w:p>
        </w:tc>
      </w:tr>
      <w:tr w:rsidR="00946FF0" w:rsidRPr="00946FF0" w:rsidTr="00E142C5">
        <w:tc>
          <w:tcPr>
            <w:tcW w:w="2866"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c>
          <w:tcPr>
            <w:tcW w:w="7421" w:type="dxa"/>
            <w:gridSpan w:val="3"/>
            <w:tcBorders>
              <w:top w:val="nil"/>
              <w:left w:val="nil"/>
              <w:bottom w:val="single" w:sz="4" w:space="0" w:color="auto"/>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от "__" __________________________20__ г. N ____</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(дата и номер документа о принятии решения о подготовке документации по планировке территории)</w:t>
            </w:r>
          </w:p>
          <w:p w:rsidR="00AD4A93" w:rsidRPr="00946FF0" w:rsidRDefault="00AD4A93" w:rsidP="00AD4A93">
            <w:pPr>
              <w:pStyle w:val="ab"/>
              <w:rPr>
                <w:rFonts w:ascii="Times New Roman" w:hAnsi="Times New Roman" w:cs="Times New Roman"/>
                <w:color w:val="000000" w:themeColor="text1"/>
                <w:sz w:val="28"/>
                <w:szCs w:val="28"/>
              </w:rPr>
            </w:pPr>
          </w:p>
        </w:tc>
      </w:tr>
      <w:tr w:rsidR="00946FF0" w:rsidRPr="00946FF0" w:rsidTr="00E142C5">
        <w:tc>
          <w:tcPr>
            <w:tcW w:w="2866"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c>
          <w:tcPr>
            <w:tcW w:w="7421" w:type="dxa"/>
            <w:gridSpan w:val="3"/>
            <w:tcBorders>
              <w:top w:val="single" w:sz="4" w:space="0" w:color="auto"/>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(должность уполномоченного лица органа, уполномоченного на принятие решения о подготовке документации по планировке территории)</w:t>
            </w:r>
          </w:p>
          <w:p w:rsidR="00AD4A93" w:rsidRPr="00946FF0" w:rsidRDefault="00AD4A93" w:rsidP="00AD4A93">
            <w:pPr>
              <w:pStyle w:val="ab"/>
              <w:rPr>
                <w:rFonts w:ascii="Times New Roman" w:hAnsi="Times New Roman" w:cs="Times New Roman"/>
                <w:color w:val="000000" w:themeColor="text1"/>
                <w:sz w:val="28"/>
                <w:szCs w:val="28"/>
              </w:rPr>
            </w:pPr>
          </w:p>
        </w:tc>
      </w:tr>
      <w:tr w:rsidR="00AD4A93" w:rsidRPr="00946FF0" w:rsidTr="00E142C5">
        <w:tc>
          <w:tcPr>
            <w:tcW w:w="2866"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c>
          <w:tcPr>
            <w:tcW w:w="4900" w:type="dxa"/>
            <w:tcBorders>
              <w:top w:val="single" w:sz="4" w:space="0" w:color="auto"/>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(подпись уполномоченного лица органа, уполномоченного на принятие решения о подготовке документации по планировке территории)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М.П.</w:t>
            </w:r>
          </w:p>
        </w:tc>
        <w:tc>
          <w:tcPr>
            <w:tcW w:w="270"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c>
          <w:tcPr>
            <w:tcW w:w="2251" w:type="dxa"/>
            <w:tcBorders>
              <w:top w:val="single" w:sz="4" w:space="0" w:color="auto"/>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(расшифровка подписи)</w:t>
            </w:r>
          </w:p>
        </w:tc>
      </w:tr>
    </w:tbl>
    <w:p w:rsidR="00AD4A93" w:rsidRPr="00946FF0" w:rsidRDefault="00AD4A93" w:rsidP="00AD4A93">
      <w:pPr>
        <w:pStyle w:val="ab"/>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946FF0" w:rsidRPr="00946FF0" w:rsidTr="00E142C5">
        <w:tc>
          <w:tcPr>
            <w:tcW w:w="10220" w:type="dxa"/>
            <w:tcBorders>
              <w:top w:val="nil"/>
              <w:left w:val="nil"/>
              <w:bottom w:val="single" w:sz="4" w:space="0" w:color="auto"/>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ЗАДАНИЕ</w:t>
            </w:r>
            <w:r w:rsidRPr="00946FF0">
              <w:rPr>
                <w:rFonts w:ascii="Times New Roman" w:hAnsi="Times New Roman" w:cs="Times New Roman"/>
                <w:color w:val="000000" w:themeColor="text1"/>
                <w:sz w:val="28"/>
                <w:szCs w:val="28"/>
              </w:rPr>
              <w:br/>
              <w:t>на разработку документации по планировке территории</w:t>
            </w:r>
          </w:p>
          <w:p w:rsidR="00AD4A93" w:rsidRPr="00946FF0" w:rsidRDefault="00AD4A93" w:rsidP="00AD4A93">
            <w:pPr>
              <w:pStyle w:val="ab"/>
              <w:rPr>
                <w:rFonts w:ascii="Times New Roman" w:hAnsi="Times New Roman" w:cs="Times New Roman"/>
                <w:color w:val="000000" w:themeColor="text1"/>
                <w:sz w:val="28"/>
                <w:szCs w:val="28"/>
              </w:rPr>
            </w:pPr>
          </w:p>
        </w:tc>
      </w:tr>
      <w:tr w:rsidR="00946FF0" w:rsidRPr="00946FF0" w:rsidTr="00E142C5">
        <w:tc>
          <w:tcPr>
            <w:tcW w:w="10220" w:type="dxa"/>
            <w:tcBorders>
              <w:top w:val="single" w:sz="4" w:space="0" w:color="auto"/>
              <w:left w:val="nil"/>
              <w:bottom w:val="single" w:sz="4" w:space="0" w:color="auto"/>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(наименование территории, наименование объекта (объектов) капитального строительства, для размещения которого (которых)</w:t>
            </w:r>
          </w:p>
          <w:p w:rsidR="00AD4A93" w:rsidRPr="00946FF0" w:rsidRDefault="00AD4A93" w:rsidP="00AD4A93">
            <w:pPr>
              <w:pStyle w:val="ab"/>
              <w:rPr>
                <w:rFonts w:ascii="Times New Roman" w:hAnsi="Times New Roman" w:cs="Times New Roman"/>
                <w:color w:val="000000" w:themeColor="text1"/>
                <w:sz w:val="28"/>
                <w:szCs w:val="28"/>
              </w:rPr>
            </w:pPr>
          </w:p>
        </w:tc>
      </w:tr>
      <w:tr w:rsidR="00AD4A93" w:rsidRPr="00946FF0" w:rsidTr="00E142C5">
        <w:tc>
          <w:tcPr>
            <w:tcW w:w="10220" w:type="dxa"/>
            <w:tcBorders>
              <w:top w:val="single" w:sz="4" w:space="0" w:color="auto"/>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подготавливается документация по планировке территории)</w:t>
            </w:r>
          </w:p>
        </w:tc>
      </w:tr>
    </w:tbl>
    <w:p w:rsidR="00AD4A93" w:rsidRPr="00946FF0" w:rsidRDefault="00AD4A93" w:rsidP="00AD4A93">
      <w:pPr>
        <w:pStyle w:val="ab"/>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4861"/>
        <w:gridCol w:w="4928"/>
      </w:tblGrid>
      <w:tr w:rsidR="00946FF0" w:rsidRPr="00946FF0" w:rsidTr="00E142C5">
        <w:tc>
          <w:tcPr>
            <w:tcW w:w="426" w:type="dxa"/>
            <w:tcBorders>
              <w:top w:val="single" w:sz="4" w:space="0" w:color="auto"/>
              <w:left w:val="nil"/>
              <w:bottom w:val="single" w:sz="4" w:space="0" w:color="auto"/>
              <w:right w:val="nil"/>
            </w:tcBorders>
          </w:tcPr>
          <w:p w:rsidR="00AD4A93" w:rsidRPr="00946FF0" w:rsidRDefault="00AD4A93" w:rsidP="00AD4A93">
            <w:pPr>
              <w:pStyle w:val="ab"/>
              <w:rPr>
                <w:rFonts w:ascii="Times New Roman" w:hAnsi="Times New Roman" w:cs="Times New Roman"/>
                <w:color w:val="000000" w:themeColor="text1"/>
                <w:sz w:val="28"/>
                <w:szCs w:val="28"/>
              </w:rPr>
            </w:pPr>
          </w:p>
        </w:tc>
        <w:tc>
          <w:tcPr>
            <w:tcW w:w="4861" w:type="dxa"/>
            <w:tcBorders>
              <w:top w:val="single" w:sz="4" w:space="0" w:color="auto"/>
              <w:left w:val="nil"/>
              <w:bottom w:val="single" w:sz="4" w:space="0" w:color="auto"/>
              <w:right w:val="single" w:sz="4" w:space="0" w:color="auto"/>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Наименование позиции</w:t>
            </w:r>
          </w:p>
        </w:tc>
        <w:tc>
          <w:tcPr>
            <w:tcW w:w="4928" w:type="dxa"/>
            <w:tcBorders>
              <w:top w:val="single" w:sz="4" w:space="0" w:color="auto"/>
              <w:left w:val="single" w:sz="4" w:space="0" w:color="auto"/>
              <w:bottom w:val="single" w:sz="4" w:space="0" w:color="auto"/>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Содержание</w:t>
            </w:r>
          </w:p>
        </w:tc>
      </w:tr>
      <w:tr w:rsidR="00946FF0" w:rsidRPr="00946FF0" w:rsidTr="00E142C5">
        <w:tc>
          <w:tcPr>
            <w:tcW w:w="426" w:type="dxa"/>
            <w:tcBorders>
              <w:top w:val="single" w:sz="4" w:space="0" w:color="auto"/>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bookmarkStart w:id="15" w:name="sub_24"/>
            <w:r w:rsidRPr="00946FF0">
              <w:rPr>
                <w:rFonts w:ascii="Times New Roman" w:hAnsi="Times New Roman" w:cs="Times New Roman"/>
                <w:color w:val="000000" w:themeColor="text1"/>
                <w:sz w:val="28"/>
                <w:szCs w:val="28"/>
              </w:rPr>
              <w:t>1.</w:t>
            </w:r>
            <w:bookmarkEnd w:id="15"/>
          </w:p>
        </w:tc>
        <w:tc>
          <w:tcPr>
            <w:tcW w:w="4861" w:type="dxa"/>
            <w:tcBorders>
              <w:top w:val="single" w:sz="4" w:space="0" w:color="auto"/>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r>
      <w:tr w:rsidR="00946FF0" w:rsidRPr="00946FF0" w:rsidTr="00E142C5">
        <w:tc>
          <w:tcPr>
            <w:tcW w:w="426"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bookmarkStart w:id="16" w:name="sub_25"/>
            <w:r w:rsidRPr="00946FF0">
              <w:rPr>
                <w:rFonts w:ascii="Times New Roman" w:hAnsi="Times New Roman" w:cs="Times New Roman"/>
                <w:color w:val="000000" w:themeColor="text1"/>
                <w:sz w:val="28"/>
                <w:szCs w:val="28"/>
              </w:rPr>
              <w:t>2.</w:t>
            </w:r>
            <w:bookmarkEnd w:id="16"/>
          </w:p>
        </w:tc>
        <w:tc>
          <w:tcPr>
            <w:tcW w:w="4861"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Инициатор подготовки документации по планировке территории</w:t>
            </w:r>
          </w:p>
        </w:tc>
        <w:tc>
          <w:tcPr>
            <w:tcW w:w="4928"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r>
      <w:tr w:rsidR="00946FF0" w:rsidRPr="00946FF0" w:rsidTr="00E142C5">
        <w:tc>
          <w:tcPr>
            <w:tcW w:w="426"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bookmarkStart w:id="17" w:name="sub_26"/>
            <w:r w:rsidRPr="00946FF0">
              <w:rPr>
                <w:rFonts w:ascii="Times New Roman" w:hAnsi="Times New Roman" w:cs="Times New Roman"/>
                <w:color w:val="000000" w:themeColor="text1"/>
                <w:sz w:val="28"/>
                <w:szCs w:val="28"/>
              </w:rPr>
              <w:lastRenderedPageBreak/>
              <w:t>3.</w:t>
            </w:r>
            <w:bookmarkEnd w:id="17"/>
          </w:p>
        </w:tc>
        <w:tc>
          <w:tcPr>
            <w:tcW w:w="4861"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r>
      <w:tr w:rsidR="00946FF0" w:rsidRPr="00946FF0" w:rsidTr="00E142C5">
        <w:tc>
          <w:tcPr>
            <w:tcW w:w="426"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bookmarkStart w:id="18" w:name="sub_27"/>
            <w:r w:rsidRPr="00946FF0">
              <w:rPr>
                <w:rFonts w:ascii="Times New Roman" w:hAnsi="Times New Roman" w:cs="Times New Roman"/>
                <w:color w:val="000000" w:themeColor="text1"/>
                <w:sz w:val="28"/>
                <w:szCs w:val="28"/>
              </w:rPr>
              <w:t>4.</w:t>
            </w:r>
            <w:bookmarkEnd w:id="18"/>
          </w:p>
        </w:tc>
        <w:tc>
          <w:tcPr>
            <w:tcW w:w="4861"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Вид и наименование планируемого к размещению объекта капитального строительства, его основные характеристики</w:t>
            </w:r>
          </w:p>
        </w:tc>
        <w:tc>
          <w:tcPr>
            <w:tcW w:w="4928"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r>
      <w:tr w:rsidR="00946FF0" w:rsidRPr="00946FF0" w:rsidTr="00E142C5">
        <w:tc>
          <w:tcPr>
            <w:tcW w:w="426"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bookmarkStart w:id="19" w:name="sub_28"/>
            <w:r w:rsidRPr="00946FF0">
              <w:rPr>
                <w:rFonts w:ascii="Times New Roman" w:hAnsi="Times New Roman" w:cs="Times New Roman"/>
                <w:color w:val="000000" w:themeColor="text1"/>
                <w:sz w:val="28"/>
                <w:szCs w:val="28"/>
              </w:rPr>
              <w:t>5.</w:t>
            </w:r>
            <w:bookmarkEnd w:id="19"/>
          </w:p>
        </w:tc>
        <w:tc>
          <w:tcPr>
            <w:tcW w:w="4861"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r>
      <w:tr w:rsidR="00AD4A93" w:rsidRPr="00946FF0" w:rsidTr="00E142C5">
        <w:tc>
          <w:tcPr>
            <w:tcW w:w="426"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bookmarkStart w:id="20" w:name="sub_29"/>
            <w:r w:rsidRPr="00946FF0">
              <w:rPr>
                <w:rFonts w:ascii="Times New Roman" w:hAnsi="Times New Roman" w:cs="Times New Roman"/>
                <w:color w:val="000000" w:themeColor="text1"/>
                <w:sz w:val="28"/>
                <w:szCs w:val="28"/>
              </w:rPr>
              <w:t>6.</w:t>
            </w:r>
            <w:bookmarkEnd w:id="20"/>
          </w:p>
        </w:tc>
        <w:tc>
          <w:tcPr>
            <w:tcW w:w="4861"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Состав документации по планировке территории</w:t>
            </w:r>
          </w:p>
        </w:tc>
        <w:tc>
          <w:tcPr>
            <w:tcW w:w="4928" w:type="dxa"/>
            <w:tcBorders>
              <w:top w:val="nil"/>
              <w:left w:val="nil"/>
              <w:bottom w:val="nil"/>
              <w:right w:val="nil"/>
            </w:tcBorders>
          </w:tcPr>
          <w:p w:rsidR="00AD4A93" w:rsidRPr="00946FF0" w:rsidRDefault="00AD4A93" w:rsidP="00AD4A93">
            <w:pPr>
              <w:pStyle w:val="ab"/>
              <w:rPr>
                <w:rFonts w:ascii="Times New Roman" w:hAnsi="Times New Roman" w:cs="Times New Roman"/>
                <w:color w:val="000000" w:themeColor="text1"/>
                <w:sz w:val="28"/>
                <w:szCs w:val="28"/>
              </w:rPr>
            </w:pPr>
          </w:p>
        </w:tc>
      </w:tr>
    </w:tbl>
    <w:p w:rsidR="00AD4A93" w:rsidRPr="00946FF0" w:rsidRDefault="00AD4A93" w:rsidP="00AD4A93">
      <w:pPr>
        <w:pStyle w:val="ab"/>
        <w:rPr>
          <w:rFonts w:ascii="Times New Roman" w:hAnsi="Times New Roman" w:cs="Times New Roman"/>
          <w:color w:val="000000" w:themeColor="text1"/>
          <w:sz w:val="28"/>
          <w:szCs w:val="28"/>
        </w:rPr>
      </w:pPr>
    </w:p>
    <w:p w:rsidR="00AD4A93" w:rsidRPr="00946FF0" w:rsidRDefault="00AD4A93" w:rsidP="00AD4A93">
      <w:pPr>
        <w:pStyle w:val="ab"/>
        <w:rPr>
          <w:rStyle w:val="a3"/>
          <w:rFonts w:ascii="Times New Roman" w:hAnsi="Times New Roman" w:cs="Times New Roman"/>
          <w:bCs/>
          <w:color w:val="000000" w:themeColor="text1"/>
          <w:sz w:val="28"/>
          <w:szCs w:val="28"/>
        </w:rPr>
      </w:pPr>
      <w:r w:rsidRPr="00946FF0">
        <w:rPr>
          <w:rFonts w:ascii="Times New Roman" w:hAnsi="Times New Roman" w:cs="Times New Roman"/>
          <w:color w:val="000000" w:themeColor="text1"/>
          <w:sz w:val="28"/>
          <w:szCs w:val="28"/>
        </w:rPr>
        <w:br w:type="page"/>
      </w:r>
      <w:r w:rsidRPr="00946FF0">
        <w:rPr>
          <w:rStyle w:val="a3"/>
          <w:rFonts w:ascii="Times New Roman" w:hAnsi="Times New Roman" w:cs="Times New Roman"/>
          <w:b w:val="0"/>
          <w:bCs/>
          <w:color w:val="000000" w:themeColor="text1"/>
          <w:sz w:val="28"/>
          <w:szCs w:val="28"/>
        </w:rPr>
        <w:lastRenderedPageBreak/>
        <w:t>ПРИЛОЖЕНИЕ № 2</w:t>
      </w:r>
      <w:r w:rsidRPr="00946FF0">
        <w:rPr>
          <w:rStyle w:val="a3"/>
          <w:rFonts w:ascii="Times New Roman" w:hAnsi="Times New Roman" w:cs="Times New Roman"/>
          <w:b w:val="0"/>
          <w:bCs/>
          <w:color w:val="000000" w:themeColor="text1"/>
          <w:sz w:val="28"/>
          <w:szCs w:val="28"/>
        </w:rPr>
        <w:br/>
        <w:t xml:space="preserve">к </w:t>
      </w:r>
      <w:r w:rsidRPr="00946FF0">
        <w:rPr>
          <w:rFonts w:ascii="Times New Roman" w:hAnsi="Times New Roman" w:cs="Times New Roman"/>
          <w:color w:val="000000" w:themeColor="text1"/>
          <w:sz w:val="28"/>
          <w:szCs w:val="28"/>
        </w:rPr>
        <w:t>Порядку подготовки документации по планировке территории, разрабатываемой на основании решений органа местного самоуправления ________________ Самарской области, и принятия решений об утверждении документации по планировке территории в соответствии с Градостроительным кодексом Российской Федерации</w:t>
      </w:r>
    </w:p>
    <w:p w:rsidR="00AD4A93" w:rsidRPr="00946FF0" w:rsidRDefault="00AD4A93" w:rsidP="00AD4A93">
      <w:pPr>
        <w:pStyle w:val="ab"/>
        <w:rPr>
          <w:rFonts w:ascii="Times New Roman" w:hAnsi="Times New Roman" w:cs="Times New Roman"/>
          <w:color w:val="000000" w:themeColor="text1"/>
          <w:sz w:val="28"/>
          <w:szCs w:val="28"/>
        </w:rPr>
      </w:pPr>
    </w:p>
    <w:p w:rsidR="00AD4A93" w:rsidRPr="00946FF0" w:rsidRDefault="00AD4A93" w:rsidP="00AD4A93">
      <w:pPr>
        <w:pStyle w:val="ab"/>
        <w:rPr>
          <w:rFonts w:ascii="Times New Roman" w:hAnsi="Times New Roman" w:cs="Times New Roman"/>
          <w:color w:val="000000" w:themeColor="text1"/>
          <w:sz w:val="28"/>
          <w:szCs w:val="28"/>
        </w:rPr>
      </w:pP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Правила</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AD4A93" w:rsidRPr="00946FF0" w:rsidRDefault="00AD4A93" w:rsidP="00AD4A93">
      <w:pPr>
        <w:pStyle w:val="ab"/>
        <w:rPr>
          <w:rFonts w:ascii="Times New Roman" w:hAnsi="Times New Roman" w:cs="Times New Roman"/>
          <w:color w:val="000000" w:themeColor="text1"/>
          <w:sz w:val="28"/>
          <w:szCs w:val="28"/>
        </w:rPr>
      </w:pP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1. В </w:t>
      </w:r>
      <w:hyperlink r:id="rId13" w:anchor="/document/71733116/entry/24" w:history="1">
        <w:proofErr w:type="spellStart"/>
        <w:r w:rsidRPr="00946FF0">
          <w:rPr>
            <w:rStyle w:val="a7"/>
            <w:rFonts w:ascii="Times New Roman" w:hAnsi="Times New Roman"/>
            <w:color w:val="000000" w:themeColor="text1"/>
            <w:sz w:val="28"/>
            <w:szCs w:val="28"/>
          </w:rPr>
          <w:t>позиции</w:t>
        </w:r>
      </w:hyperlink>
      <w:r w:rsidRPr="00946FF0">
        <w:rPr>
          <w:rFonts w:ascii="Times New Roman" w:hAnsi="Times New Roman" w:cs="Times New Roman"/>
          <w:color w:val="000000" w:themeColor="text1"/>
          <w:sz w:val="28"/>
          <w:szCs w:val="28"/>
        </w:rPr>
        <w:t>«Вид</w:t>
      </w:r>
      <w:proofErr w:type="spellEnd"/>
      <w:r w:rsidRPr="00946FF0">
        <w:rPr>
          <w:rFonts w:ascii="Times New Roman" w:hAnsi="Times New Roman" w:cs="Times New Roman"/>
          <w:color w:val="000000" w:themeColor="text1"/>
          <w:sz w:val="28"/>
          <w:szCs w:val="28"/>
        </w:rPr>
        <w:t xml:space="preserve"> разрабатываемой документации по планировке территории» в графе «Содержание» указывается информация о разработке одного из следующих документов:</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а) проект планировки территории;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б) проект планировки территории, содержащий проект межевания территории;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г) проект межевания территории в виде отдельного документа.</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2. В </w:t>
      </w:r>
      <w:hyperlink r:id="rId14" w:anchor="/document/71733116/entry/25" w:history="1">
        <w:proofErr w:type="spellStart"/>
        <w:r w:rsidRPr="00946FF0">
          <w:rPr>
            <w:rStyle w:val="a7"/>
            <w:rFonts w:ascii="Times New Roman" w:hAnsi="Times New Roman"/>
            <w:color w:val="000000" w:themeColor="text1"/>
            <w:sz w:val="28"/>
            <w:szCs w:val="28"/>
          </w:rPr>
          <w:t>позиции</w:t>
        </w:r>
      </w:hyperlink>
      <w:r w:rsidRPr="00946FF0">
        <w:rPr>
          <w:rFonts w:ascii="Times New Roman" w:hAnsi="Times New Roman" w:cs="Times New Roman"/>
          <w:color w:val="000000" w:themeColor="text1"/>
          <w:sz w:val="28"/>
          <w:szCs w:val="28"/>
        </w:rPr>
        <w:t>«Инициатор</w:t>
      </w:r>
      <w:proofErr w:type="spellEnd"/>
      <w:r w:rsidRPr="00946FF0">
        <w:rPr>
          <w:rFonts w:ascii="Times New Roman" w:hAnsi="Times New Roman" w:cs="Times New Roman"/>
          <w:color w:val="000000" w:themeColor="text1"/>
          <w:sz w:val="28"/>
          <w:szCs w:val="28"/>
        </w:rPr>
        <w:t xml:space="preserve">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а) полное наименование федерального органа исполнительной власти;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б) полное наименование органа исполнительной власти субъекта Российской Федерации;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 полное наименование органа местного самоуправления;</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д) фамилия, имя, отчество, адрес места регистрации и паспортные данные физического лица.</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3. В </w:t>
      </w:r>
      <w:hyperlink r:id="rId15" w:anchor="/document/71733116/entry/26" w:history="1">
        <w:r w:rsidRPr="00946FF0">
          <w:rPr>
            <w:rStyle w:val="a7"/>
            <w:rFonts w:ascii="Times New Roman" w:hAnsi="Times New Roman"/>
            <w:color w:val="000000" w:themeColor="text1"/>
            <w:sz w:val="28"/>
            <w:szCs w:val="28"/>
          </w:rPr>
          <w:t>позиции</w:t>
        </w:r>
      </w:hyperlink>
      <w:r w:rsidRPr="00946FF0">
        <w:rPr>
          <w:rFonts w:ascii="Times New Roman" w:hAnsi="Times New Roman" w:cs="Times New Roman"/>
          <w:color w:val="000000" w:themeColor="text1"/>
          <w:sz w:val="28"/>
          <w:szCs w:val="28"/>
        </w:rPr>
        <w:t xml:space="preserve">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16" w:anchor="/document/70353464/entry/2" w:history="1">
        <w:r w:rsidRPr="00946FF0">
          <w:rPr>
            <w:rStyle w:val="a7"/>
            <w:rFonts w:ascii="Times New Roman" w:hAnsi="Times New Roman"/>
            <w:color w:val="000000" w:themeColor="text1"/>
            <w:sz w:val="28"/>
            <w:szCs w:val="28"/>
          </w:rPr>
          <w:t>законодательством</w:t>
        </w:r>
      </w:hyperlink>
      <w:r w:rsidRPr="00946FF0">
        <w:rPr>
          <w:rFonts w:ascii="Times New Roman" w:hAnsi="Times New Roman" w:cs="Times New Roman"/>
          <w:color w:val="000000" w:themeColor="text1"/>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4. В </w:t>
      </w:r>
      <w:hyperlink r:id="rId17" w:anchor="/document/71733116/entry/27" w:history="1">
        <w:r w:rsidRPr="00946FF0">
          <w:rPr>
            <w:rStyle w:val="a7"/>
            <w:rFonts w:ascii="Times New Roman" w:hAnsi="Times New Roman"/>
            <w:color w:val="000000" w:themeColor="text1"/>
            <w:sz w:val="28"/>
            <w:szCs w:val="28"/>
          </w:rPr>
          <w:t>позиции</w:t>
        </w:r>
      </w:hyperlink>
      <w:r w:rsidRPr="00946FF0">
        <w:rPr>
          <w:rFonts w:ascii="Times New Roman" w:hAnsi="Times New Roman" w:cs="Times New Roman"/>
          <w:color w:val="000000" w:themeColor="text1"/>
          <w:sz w:val="28"/>
          <w:szCs w:val="28"/>
        </w:rPr>
        <w:t xml:space="preserve"> «Вид и наименование планируемого к размещению объекта капитального строительства, его основные характеристики» в графе «Содержание» указываются полное наименование и вид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основные характеристики.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5. В </w:t>
      </w:r>
      <w:hyperlink r:id="rId18" w:anchor="/document/71733116/entry/28" w:history="1">
        <w:r w:rsidRPr="00946FF0">
          <w:rPr>
            <w:rStyle w:val="a7"/>
            <w:rFonts w:ascii="Times New Roman" w:hAnsi="Times New Roman"/>
            <w:color w:val="000000" w:themeColor="text1"/>
            <w:sz w:val="28"/>
            <w:szCs w:val="28"/>
          </w:rPr>
          <w:t>позиции</w:t>
        </w:r>
      </w:hyperlink>
      <w:r w:rsidRPr="00946FF0">
        <w:rPr>
          <w:rFonts w:ascii="Times New Roman" w:hAnsi="Times New Roman" w:cs="Times New Roman"/>
          <w:color w:val="000000" w:themeColor="text1"/>
          <w:sz w:val="28"/>
          <w:szCs w:val="28"/>
        </w:rPr>
        <w:t xml:space="preserve">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
    <w:p w:rsidR="00AD4A93" w:rsidRPr="00946FF0" w:rsidRDefault="00AD4A93" w:rsidP="00AD4A93">
      <w:pPr>
        <w:pStyle w:val="ab"/>
        <w:rPr>
          <w:rFonts w:ascii="Times New Roman" w:hAnsi="Times New Roman" w:cs="Times New Roman"/>
          <w:color w:val="000000" w:themeColor="text1"/>
          <w:sz w:val="28"/>
          <w:szCs w:val="28"/>
        </w:rPr>
      </w:pPr>
      <w:r w:rsidRPr="00946FF0">
        <w:rPr>
          <w:rFonts w:ascii="Times New Roman" w:hAnsi="Times New Roman" w:cs="Times New Roman"/>
          <w:color w:val="000000" w:themeColor="text1"/>
          <w:sz w:val="28"/>
          <w:szCs w:val="28"/>
        </w:rPr>
        <w:t xml:space="preserve">6. В </w:t>
      </w:r>
      <w:hyperlink r:id="rId19" w:anchor="/document/71733116/entry/29" w:history="1">
        <w:r w:rsidRPr="00946FF0">
          <w:rPr>
            <w:rStyle w:val="a7"/>
            <w:rFonts w:ascii="Times New Roman" w:hAnsi="Times New Roman"/>
            <w:color w:val="000000" w:themeColor="text1"/>
            <w:sz w:val="28"/>
            <w:szCs w:val="28"/>
          </w:rPr>
          <w:t>позиции</w:t>
        </w:r>
      </w:hyperlink>
      <w:r w:rsidRPr="00946FF0">
        <w:rPr>
          <w:rFonts w:ascii="Times New Roman" w:hAnsi="Times New Roman" w:cs="Times New Roman"/>
          <w:color w:val="000000" w:themeColor="text1"/>
          <w:sz w:val="28"/>
          <w:szCs w:val="28"/>
        </w:rPr>
        <w:t xml:space="preserve"> «Состав документации по планировке территории» в графе «Содержание» указывается состав документации по планировке территории, соответствующий требованиям </w:t>
      </w:r>
      <w:hyperlink r:id="rId20" w:anchor="/document/12138258/entry/42" w:history="1">
        <w:r w:rsidRPr="00946FF0">
          <w:rPr>
            <w:rStyle w:val="a7"/>
            <w:rFonts w:ascii="Times New Roman" w:hAnsi="Times New Roman"/>
            <w:color w:val="000000" w:themeColor="text1"/>
            <w:sz w:val="28"/>
            <w:szCs w:val="28"/>
          </w:rPr>
          <w:t>Градостроительного кодекса</w:t>
        </w:r>
      </w:hyperlink>
      <w:r w:rsidRPr="00946FF0">
        <w:rPr>
          <w:rFonts w:ascii="Times New Roman" w:hAnsi="Times New Roman" w:cs="Times New Roman"/>
          <w:color w:val="000000" w:themeColor="text1"/>
          <w:sz w:val="28"/>
          <w:szCs w:val="28"/>
        </w:rPr>
        <w:t xml:space="preserve"> Российской Федерации и положениям </w:t>
      </w:r>
      <w:hyperlink r:id="rId21" w:anchor="/document/71674578/entry/1000" w:history="1">
        <w:r w:rsidRPr="00946FF0">
          <w:rPr>
            <w:rStyle w:val="a7"/>
            <w:rFonts w:ascii="Times New Roman" w:hAnsi="Times New Roman"/>
            <w:color w:val="000000" w:themeColor="text1"/>
            <w:sz w:val="28"/>
            <w:szCs w:val="28"/>
          </w:rPr>
          <w:t>нормативных правовых актов</w:t>
        </w:r>
      </w:hyperlink>
      <w:r w:rsidRPr="00946FF0">
        <w:rPr>
          <w:rFonts w:ascii="Times New Roman" w:hAnsi="Times New Roman" w:cs="Times New Roman"/>
          <w:color w:val="000000" w:themeColor="text1"/>
          <w:sz w:val="28"/>
          <w:szCs w:val="28"/>
        </w:rPr>
        <w:t xml:space="preserve"> Российской Федерации, определяющих требования к составу и содержанию проектов планировки территории.</w:t>
      </w:r>
    </w:p>
    <w:p w:rsidR="00AD4A93" w:rsidRPr="00946FF0" w:rsidRDefault="00AD4A93" w:rsidP="00AD4A93">
      <w:pPr>
        <w:pStyle w:val="ab"/>
        <w:rPr>
          <w:rFonts w:ascii="Times New Roman" w:hAnsi="Times New Roman" w:cs="Times New Roman"/>
          <w:color w:val="000000" w:themeColor="text1"/>
          <w:sz w:val="28"/>
          <w:szCs w:val="28"/>
        </w:rPr>
      </w:pPr>
    </w:p>
    <w:p w:rsidR="007947F9" w:rsidRPr="00946FF0" w:rsidRDefault="007947F9" w:rsidP="00AD4A93">
      <w:pPr>
        <w:pStyle w:val="ab"/>
        <w:rPr>
          <w:rFonts w:ascii="Times New Roman" w:hAnsi="Times New Roman" w:cs="Times New Roman"/>
          <w:color w:val="000000" w:themeColor="text1"/>
          <w:sz w:val="28"/>
          <w:szCs w:val="28"/>
        </w:rPr>
      </w:pPr>
    </w:p>
    <w:sectPr w:rsidR="007947F9" w:rsidRPr="00946FF0" w:rsidSect="005A0864">
      <w:headerReference w:type="default" r:id="rId22"/>
      <w:pgSz w:w="11900" w:h="16800"/>
      <w:pgMar w:top="567" w:right="985" w:bottom="709" w:left="127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043C" w:rsidRDefault="00C8043C">
      <w:pPr>
        <w:spacing w:after="0" w:line="240" w:lineRule="auto"/>
      </w:pPr>
      <w:r>
        <w:separator/>
      </w:r>
    </w:p>
  </w:endnote>
  <w:endnote w:type="continuationSeparator" w:id="0">
    <w:p w:rsidR="00C8043C" w:rsidRDefault="00C8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043C" w:rsidRDefault="00C8043C">
      <w:pPr>
        <w:spacing w:after="0" w:line="240" w:lineRule="auto"/>
      </w:pPr>
      <w:r>
        <w:separator/>
      </w:r>
    </w:p>
  </w:footnote>
  <w:footnote w:type="continuationSeparator" w:id="0">
    <w:p w:rsidR="00C8043C" w:rsidRDefault="00C80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4189"/>
      <w:docPartObj>
        <w:docPartGallery w:val="Page Numbers (Top of Page)"/>
        <w:docPartUnique/>
      </w:docPartObj>
    </w:sdtPr>
    <w:sdtEndPr/>
    <w:sdtContent>
      <w:p w:rsidR="005B12F8" w:rsidRDefault="007947F9">
        <w:pPr>
          <w:pStyle w:val="a9"/>
          <w:jc w:val="center"/>
        </w:pPr>
        <w:r>
          <w:fldChar w:fldCharType="begin"/>
        </w:r>
        <w:r>
          <w:instrText xml:space="preserve"> PAGE   \* MERGEFORMAT </w:instrText>
        </w:r>
        <w:r>
          <w:fldChar w:fldCharType="separate"/>
        </w:r>
        <w:r w:rsidR="00AD0AA9">
          <w:rPr>
            <w:noProof/>
          </w:rPr>
          <w:t>18</w:t>
        </w:r>
        <w:r>
          <w:rPr>
            <w:noProof/>
          </w:rPr>
          <w:fldChar w:fldCharType="end"/>
        </w:r>
      </w:p>
    </w:sdtContent>
  </w:sdt>
  <w:p w:rsidR="005B12F8" w:rsidRPr="007768BA" w:rsidRDefault="00C8043C">
    <w:pPr>
      <w:pStyle w:val="a9"/>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1" w15:restartNumberingAfterBreak="0">
    <w:nsid w:val="657A3BE6"/>
    <w:multiLevelType w:val="hybridMultilevel"/>
    <w:tmpl w:val="75687A98"/>
    <w:lvl w:ilvl="0" w:tplc="FB3CB41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795C0688"/>
    <w:multiLevelType w:val="hybridMultilevel"/>
    <w:tmpl w:val="EB441AC2"/>
    <w:lvl w:ilvl="0" w:tplc="9B3E19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93"/>
    <w:rsid w:val="00025D5D"/>
    <w:rsid w:val="000B577C"/>
    <w:rsid w:val="001B3D6E"/>
    <w:rsid w:val="005A0864"/>
    <w:rsid w:val="00645F15"/>
    <w:rsid w:val="006C6044"/>
    <w:rsid w:val="00727177"/>
    <w:rsid w:val="007947F9"/>
    <w:rsid w:val="00946FF0"/>
    <w:rsid w:val="009726CB"/>
    <w:rsid w:val="009F6026"/>
    <w:rsid w:val="00AD0AA9"/>
    <w:rsid w:val="00AD4A93"/>
    <w:rsid w:val="00AE3925"/>
    <w:rsid w:val="00C13F4E"/>
    <w:rsid w:val="00C8043C"/>
    <w:rsid w:val="00D105F2"/>
    <w:rsid w:val="00D53787"/>
    <w:rsid w:val="00DF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08BA"/>
  <w15:docId w15:val="{059D74C8-0F71-457B-A503-9E10BF56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D4A93"/>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D4A93"/>
    <w:rPr>
      <w:rFonts w:ascii="Times New Roman CYR" w:hAnsi="Times New Roman CYR" w:cs="Times New Roman CYR"/>
      <w:b/>
      <w:bCs/>
      <w:color w:val="26282F"/>
      <w:sz w:val="24"/>
      <w:szCs w:val="24"/>
    </w:rPr>
  </w:style>
  <w:style w:type="character" w:customStyle="1" w:styleId="a3">
    <w:name w:val="Цветовое выделение"/>
    <w:uiPriority w:val="99"/>
    <w:rsid w:val="00AD4A93"/>
    <w:rPr>
      <w:b/>
      <w:color w:val="26282F"/>
    </w:rPr>
  </w:style>
  <w:style w:type="character" w:customStyle="1" w:styleId="a4">
    <w:name w:val="Гипертекстовая ссылка"/>
    <w:basedOn w:val="a3"/>
    <w:uiPriority w:val="99"/>
    <w:rsid w:val="00AD4A93"/>
    <w:rPr>
      <w:rFonts w:cs="Times New Roman"/>
      <w:b/>
      <w:color w:val="106BBE"/>
    </w:rPr>
  </w:style>
  <w:style w:type="paragraph" w:customStyle="1" w:styleId="a5">
    <w:name w:val="Нормальный (таблица)"/>
    <w:basedOn w:val="a"/>
    <w:next w:val="a"/>
    <w:uiPriority w:val="99"/>
    <w:rsid w:val="00AD4A93"/>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6">
    <w:name w:val="Прижатый влево"/>
    <w:basedOn w:val="a"/>
    <w:next w:val="a"/>
    <w:uiPriority w:val="99"/>
    <w:rsid w:val="00AD4A93"/>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7">
    <w:name w:val="Hyperlink"/>
    <w:basedOn w:val="a0"/>
    <w:uiPriority w:val="99"/>
    <w:semiHidden/>
    <w:unhideWhenUsed/>
    <w:rsid w:val="00AD4A93"/>
    <w:rPr>
      <w:rFonts w:cs="Times New Roman"/>
      <w:color w:val="0000FF"/>
      <w:u w:val="single"/>
    </w:rPr>
  </w:style>
  <w:style w:type="paragraph" w:customStyle="1" w:styleId="s1">
    <w:name w:val="s_1"/>
    <w:basedOn w:val="a"/>
    <w:rsid w:val="00AD4A93"/>
    <w:pPr>
      <w:spacing w:before="100" w:beforeAutospacing="1" w:after="100" w:afterAutospacing="1" w:line="240" w:lineRule="auto"/>
    </w:pPr>
    <w:rPr>
      <w:rFonts w:ascii="Times New Roman" w:hAnsi="Times New Roman" w:cs="Times New Roman"/>
      <w:sz w:val="24"/>
      <w:szCs w:val="24"/>
    </w:rPr>
  </w:style>
  <w:style w:type="paragraph" w:customStyle="1" w:styleId="empty">
    <w:name w:val="empty"/>
    <w:basedOn w:val="a"/>
    <w:rsid w:val="00AD4A93"/>
    <w:pPr>
      <w:spacing w:before="100" w:beforeAutospacing="1" w:after="100" w:afterAutospacing="1" w:line="240" w:lineRule="auto"/>
    </w:pPr>
    <w:rPr>
      <w:rFonts w:ascii="Times New Roman" w:hAnsi="Times New Roman" w:cs="Times New Roman"/>
      <w:sz w:val="24"/>
      <w:szCs w:val="24"/>
    </w:rPr>
  </w:style>
  <w:style w:type="paragraph" w:customStyle="1" w:styleId="s3">
    <w:name w:val="s_3"/>
    <w:basedOn w:val="a"/>
    <w:rsid w:val="00AD4A93"/>
    <w:pPr>
      <w:spacing w:before="100" w:beforeAutospacing="1" w:after="100" w:afterAutospacing="1" w:line="240" w:lineRule="auto"/>
    </w:pPr>
    <w:rPr>
      <w:rFonts w:ascii="Times New Roman" w:hAnsi="Times New Roman" w:cs="Times New Roman"/>
      <w:sz w:val="24"/>
      <w:szCs w:val="24"/>
    </w:rPr>
  </w:style>
  <w:style w:type="paragraph" w:customStyle="1" w:styleId="s37">
    <w:name w:val="s_37"/>
    <w:basedOn w:val="a"/>
    <w:rsid w:val="00AD4A93"/>
    <w:pPr>
      <w:spacing w:before="100" w:beforeAutospacing="1" w:after="100" w:afterAutospacing="1" w:line="240" w:lineRule="auto"/>
    </w:pPr>
    <w:rPr>
      <w:rFonts w:ascii="Times New Roman" w:hAnsi="Times New Roman" w:cs="Times New Roman"/>
      <w:sz w:val="24"/>
      <w:szCs w:val="24"/>
    </w:rPr>
  </w:style>
  <w:style w:type="paragraph" w:styleId="a8">
    <w:name w:val="List Paragraph"/>
    <w:basedOn w:val="a"/>
    <w:uiPriority w:val="34"/>
    <w:qFormat/>
    <w:rsid w:val="00AD4A93"/>
    <w:pPr>
      <w:widowControl w:val="0"/>
      <w:autoSpaceDE w:val="0"/>
      <w:autoSpaceDN w:val="0"/>
      <w:adjustRightInd w:val="0"/>
      <w:spacing w:after="0" w:line="240" w:lineRule="auto"/>
      <w:ind w:left="708" w:firstLine="720"/>
      <w:jc w:val="both"/>
    </w:pPr>
    <w:rPr>
      <w:rFonts w:ascii="Times New Roman CYR" w:hAnsi="Times New Roman CYR" w:cs="Times New Roman CYR"/>
      <w:sz w:val="24"/>
      <w:szCs w:val="24"/>
    </w:rPr>
  </w:style>
  <w:style w:type="paragraph" w:styleId="a9">
    <w:name w:val="header"/>
    <w:basedOn w:val="a"/>
    <w:link w:val="aa"/>
    <w:uiPriority w:val="99"/>
    <w:unhideWhenUsed/>
    <w:rsid w:val="00AD4A93"/>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a">
    <w:name w:val="Верхний колонтитул Знак"/>
    <w:basedOn w:val="a0"/>
    <w:link w:val="a9"/>
    <w:uiPriority w:val="99"/>
    <w:rsid w:val="00AD4A93"/>
    <w:rPr>
      <w:rFonts w:ascii="Times New Roman CYR" w:hAnsi="Times New Roman CYR" w:cs="Times New Roman CYR"/>
      <w:sz w:val="24"/>
      <w:szCs w:val="24"/>
    </w:rPr>
  </w:style>
  <w:style w:type="paragraph" w:styleId="ab">
    <w:name w:val="No Spacing"/>
    <w:uiPriority w:val="1"/>
    <w:qFormat/>
    <w:rsid w:val="00AD4A93"/>
    <w:pPr>
      <w:spacing w:after="0" w:line="240" w:lineRule="auto"/>
    </w:pPr>
  </w:style>
  <w:style w:type="paragraph" w:styleId="ac">
    <w:name w:val="Balloon Text"/>
    <w:basedOn w:val="a"/>
    <w:link w:val="ad"/>
    <w:uiPriority w:val="99"/>
    <w:semiHidden/>
    <w:unhideWhenUsed/>
    <w:rsid w:val="00946FF0"/>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46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2038258&amp;sub=4511" TargetMode="External"/><Relationship Id="rId13" Type="http://schemas.openxmlformats.org/officeDocument/2006/relationships/hyperlink" Target="http://mobileonline.garant.ru/" TargetMode="External"/><Relationship Id="rId18" Type="http://schemas.openxmlformats.org/officeDocument/2006/relationships/hyperlink" Target="http://mobileonline.garant.ru/" TargetMode="External"/><Relationship Id="rId3" Type="http://schemas.openxmlformats.org/officeDocument/2006/relationships/settings" Target="settings.xml"/><Relationship Id="rId21" Type="http://schemas.openxmlformats.org/officeDocument/2006/relationships/hyperlink" Target="http://mobileonline.garant.ru/" TargetMode="External"/><Relationship Id="rId7" Type="http://schemas.openxmlformats.org/officeDocument/2006/relationships/hyperlink" Target="garantF1://45128751.0" TargetMode="External"/><Relationship Id="rId12" Type="http://schemas.openxmlformats.org/officeDocument/2006/relationships/hyperlink" Target="consultantplus://offline/ref=5E1A140958A4631AB363103DAAAFCA8A455E5674D5B947A9C1408A1FC24A74781049303417D6295240BC90464906DDAA237887D1B027XBAAM" TargetMode="External"/><Relationship Id="rId17" Type="http://schemas.openxmlformats.org/officeDocument/2006/relationships/hyperlink" Target="http://mobileonline.garant.ru/" TargetMode="External"/><Relationship Id="rId2" Type="http://schemas.openxmlformats.org/officeDocument/2006/relationships/styles" Target="styles.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250D1C83712FBAEE1DD094FC53BD651F4807487D0A2B4B7171004594F0ED210FF901749D02A13D44ABEFD66A228CC4682D826F707E3V6o7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consultantplus://offline/ref=1FEE9E541F5F62FD7F7A12CA9E7537FB1DB28E06864E01E1F68FD64FF3C9DD079E7CA061E5F328940686BBDA47527A6D1A63F81F0880549F3D52K" TargetMode="External"/><Relationship Id="rId19" Type="http://schemas.openxmlformats.org/officeDocument/2006/relationships/hyperlink" Target="http://mobileonline.garant.ru/" TargetMode="External"/><Relationship Id="rId4" Type="http://schemas.openxmlformats.org/officeDocument/2006/relationships/webSettings" Target="webSettings.xml"/><Relationship Id="rId9" Type="http://schemas.openxmlformats.org/officeDocument/2006/relationships/hyperlink" Target="http://ivo.garant.ru/document?id=10002673&amp;sub=3" TargetMode="External"/><Relationship Id="rId14" Type="http://schemas.openxmlformats.org/officeDocument/2006/relationships/hyperlink" Target="http://mobileonline.garant.ru/"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7171</Words>
  <Characters>40876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ZAHARUSHKINA TA</dc:creator>
  <cp:keywords/>
  <dc:description/>
  <cp:lastModifiedBy>Пользователь Windows</cp:lastModifiedBy>
  <cp:revision>7</cp:revision>
  <cp:lastPrinted>2023-05-29T05:03:00Z</cp:lastPrinted>
  <dcterms:created xsi:type="dcterms:W3CDTF">2023-05-26T10:34:00Z</dcterms:created>
  <dcterms:modified xsi:type="dcterms:W3CDTF">2023-05-29T07:20:00Z</dcterms:modified>
</cp:coreProperties>
</file>