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2099" w:rsidRDefault="0003320F" w:rsidP="00392099">
      <w:pPr>
        <w:outlineLvl w:val="0"/>
        <w:rPr>
          <w:b/>
          <w:sz w:val="26"/>
          <w:szCs w:val="26"/>
        </w:rPr>
      </w:pPr>
      <w:r>
        <w:rPr>
          <w:b/>
        </w:rPr>
        <w:t xml:space="preserve">          </w:t>
      </w:r>
      <w:r w:rsidR="00392099">
        <w:rPr>
          <w:b/>
        </w:rPr>
        <w:t xml:space="preserve"> </w:t>
      </w:r>
      <w:r w:rsidR="00392099">
        <w:rPr>
          <w:b/>
          <w:sz w:val="26"/>
          <w:szCs w:val="26"/>
        </w:rPr>
        <w:t xml:space="preserve">АДМИНИСТРАЦИЯ             </w:t>
      </w:r>
    </w:p>
    <w:p w:rsidR="00392099" w:rsidRDefault="00392099" w:rsidP="00392099">
      <w:pPr>
        <w:ind w:left="-360" w:hanging="540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СЕЛЬСКОГО ПОСЕЛЕНИЯ </w:t>
      </w:r>
    </w:p>
    <w:p w:rsidR="00392099" w:rsidRDefault="00392099" w:rsidP="00392099">
      <w:pPr>
        <w:ind w:left="-360" w:hanging="540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КАМЕННЫЙ БРОД               </w:t>
      </w:r>
    </w:p>
    <w:p w:rsidR="00392099" w:rsidRDefault="00392099" w:rsidP="00392099">
      <w:pPr>
        <w:ind w:left="-360" w:hanging="540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МУНИЦИПАЛЬНОГО РАЙОНА                     </w:t>
      </w:r>
    </w:p>
    <w:p w:rsidR="00392099" w:rsidRDefault="00392099" w:rsidP="00392099">
      <w:p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ЧЕЛНО-ВЕРШИНСКИЙ</w:t>
      </w:r>
    </w:p>
    <w:p w:rsidR="00392099" w:rsidRDefault="00392099" w:rsidP="00392099">
      <w:p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САМАРСКОЙ ОБЛАСТИ   </w:t>
      </w:r>
    </w:p>
    <w:p w:rsidR="00392099" w:rsidRDefault="00392099" w:rsidP="00392099">
      <w:pPr>
        <w:rPr>
          <w:sz w:val="26"/>
          <w:szCs w:val="26"/>
        </w:rPr>
      </w:pPr>
    </w:p>
    <w:p w:rsidR="00392099" w:rsidRDefault="00392099" w:rsidP="00392099">
      <w:pPr>
        <w:outlineLvl w:val="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ПОСТАНОВЛЕНИЕ </w:t>
      </w:r>
    </w:p>
    <w:p w:rsidR="00392099" w:rsidRDefault="00392099" w:rsidP="0039209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</w:p>
    <w:p w:rsidR="00392099" w:rsidRDefault="00392099" w:rsidP="00392099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17462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F17462">
        <w:rPr>
          <w:sz w:val="26"/>
          <w:szCs w:val="26"/>
        </w:rPr>
        <w:t xml:space="preserve"> </w:t>
      </w:r>
      <w:r w:rsidR="00A11BD9">
        <w:rPr>
          <w:sz w:val="26"/>
          <w:szCs w:val="26"/>
        </w:rPr>
        <w:t>1</w:t>
      </w:r>
      <w:r w:rsidR="00C94D1D">
        <w:rPr>
          <w:sz w:val="26"/>
          <w:szCs w:val="26"/>
        </w:rPr>
        <w:t>2</w:t>
      </w:r>
      <w:r w:rsidR="00A11BD9">
        <w:rPr>
          <w:sz w:val="26"/>
          <w:szCs w:val="26"/>
        </w:rPr>
        <w:t xml:space="preserve"> </w:t>
      </w:r>
      <w:r w:rsidR="00C94D1D">
        <w:rPr>
          <w:sz w:val="26"/>
          <w:szCs w:val="26"/>
        </w:rPr>
        <w:t>августа</w:t>
      </w:r>
      <w:r w:rsidR="00F17462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C94D1D">
        <w:rPr>
          <w:sz w:val="26"/>
          <w:szCs w:val="26"/>
        </w:rPr>
        <w:t>2</w:t>
      </w:r>
      <w:r w:rsidR="00F17462">
        <w:rPr>
          <w:sz w:val="26"/>
          <w:szCs w:val="26"/>
        </w:rPr>
        <w:t>2</w:t>
      </w:r>
      <w:r>
        <w:rPr>
          <w:sz w:val="26"/>
          <w:szCs w:val="26"/>
        </w:rPr>
        <w:t xml:space="preserve"> года  № </w:t>
      </w:r>
      <w:r w:rsidR="00E85435">
        <w:rPr>
          <w:sz w:val="26"/>
          <w:szCs w:val="26"/>
        </w:rPr>
        <w:t>3</w:t>
      </w:r>
      <w:r w:rsidR="00F17462">
        <w:rPr>
          <w:sz w:val="26"/>
          <w:szCs w:val="26"/>
        </w:rPr>
        <w:t>2</w:t>
      </w:r>
    </w:p>
    <w:p w:rsidR="00392099" w:rsidRDefault="00392099" w:rsidP="00392099">
      <w:pPr>
        <w:rPr>
          <w:sz w:val="26"/>
          <w:szCs w:val="26"/>
        </w:rPr>
      </w:pPr>
    </w:p>
    <w:p w:rsidR="00392099" w:rsidRDefault="00392099" w:rsidP="00392099">
      <w:pPr>
        <w:rPr>
          <w:sz w:val="26"/>
          <w:szCs w:val="26"/>
        </w:rPr>
      </w:pPr>
    </w:p>
    <w:p w:rsidR="00392099" w:rsidRDefault="00392099" w:rsidP="0039209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92099" w:rsidRDefault="00392099" w:rsidP="00392099">
      <w:pPr>
        <w:rPr>
          <w:rStyle w:val="af6"/>
          <w:color w:val="000000"/>
        </w:rPr>
      </w:pPr>
      <w:r>
        <w:rPr>
          <w:rStyle w:val="af6"/>
          <w:color w:val="000000"/>
          <w:sz w:val="26"/>
          <w:szCs w:val="26"/>
        </w:rPr>
        <w:t xml:space="preserve">Об утверждении Порядка и Методики </w:t>
      </w:r>
    </w:p>
    <w:p w:rsidR="00392099" w:rsidRDefault="00392099" w:rsidP="00392099">
      <w:pPr>
        <w:rPr>
          <w:rStyle w:val="af6"/>
          <w:color w:val="000000"/>
          <w:sz w:val="26"/>
          <w:szCs w:val="26"/>
        </w:rPr>
      </w:pPr>
      <w:r>
        <w:rPr>
          <w:rStyle w:val="af6"/>
          <w:color w:val="000000"/>
          <w:sz w:val="26"/>
          <w:szCs w:val="26"/>
        </w:rPr>
        <w:t>планирования бюджетных ассигнований</w:t>
      </w:r>
    </w:p>
    <w:p w:rsidR="00392099" w:rsidRDefault="00392099" w:rsidP="00392099">
      <w:pPr>
        <w:rPr>
          <w:rStyle w:val="af6"/>
          <w:color w:val="000000"/>
          <w:sz w:val="26"/>
          <w:szCs w:val="26"/>
        </w:rPr>
      </w:pPr>
      <w:r>
        <w:rPr>
          <w:rStyle w:val="af6"/>
          <w:color w:val="000000"/>
          <w:sz w:val="26"/>
          <w:szCs w:val="26"/>
        </w:rPr>
        <w:t>бюджета сельского поселения Каменный Брод</w:t>
      </w:r>
    </w:p>
    <w:p w:rsidR="00392099" w:rsidRDefault="00392099" w:rsidP="00392099">
      <w:pPr>
        <w:rPr>
          <w:rStyle w:val="af6"/>
          <w:color w:val="000000"/>
          <w:sz w:val="26"/>
          <w:szCs w:val="26"/>
        </w:rPr>
      </w:pPr>
      <w:r>
        <w:rPr>
          <w:rStyle w:val="af6"/>
          <w:color w:val="000000"/>
          <w:sz w:val="26"/>
          <w:szCs w:val="26"/>
        </w:rPr>
        <w:t>на 20</w:t>
      </w:r>
      <w:r w:rsidR="00A11BD9">
        <w:rPr>
          <w:rStyle w:val="af6"/>
          <w:color w:val="000000"/>
          <w:sz w:val="26"/>
          <w:szCs w:val="26"/>
        </w:rPr>
        <w:t>2</w:t>
      </w:r>
      <w:r w:rsidR="00F17462">
        <w:rPr>
          <w:rStyle w:val="af6"/>
          <w:color w:val="000000"/>
          <w:sz w:val="26"/>
          <w:szCs w:val="26"/>
        </w:rPr>
        <w:t>3</w:t>
      </w:r>
      <w:r>
        <w:rPr>
          <w:rStyle w:val="af6"/>
          <w:color w:val="000000"/>
          <w:sz w:val="26"/>
          <w:szCs w:val="26"/>
        </w:rPr>
        <w:t xml:space="preserve"> год и на плановый период</w:t>
      </w:r>
    </w:p>
    <w:p w:rsidR="00392099" w:rsidRDefault="00392099" w:rsidP="00392099">
      <w:pPr>
        <w:rPr>
          <w:sz w:val="26"/>
          <w:szCs w:val="26"/>
        </w:rPr>
      </w:pPr>
      <w:r>
        <w:rPr>
          <w:rStyle w:val="af6"/>
          <w:color w:val="000000"/>
          <w:sz w:val="26"/>
          <w:szCs w:val="26"/>
        </w:rPr>
        <w:t>202</w:t>
      </w:r>
      <w:r w:rsidR="00F17462">
        <w:rPr>
          <w:rStyle w:val="af6"/>
          <w:color w:val="000000"/>
          <w:sz w:val="26"/>
          <w:szCs w:val="26"/>
        </w:rPr>
        <w:t>4 и 2025</w:t>
      </w:r>
      <w:r w:rsidR="00A11BD9">
        <w:rPr>
          <w:rStyle w:val="af6"/>
          <w:color w:val="000000"/>
          <w:sz w:val="26"/>
          <w:szCs w:val="26"/>
        </w:rPr>
        <w:t xml:space="preserve"> </w:t>
      </w:r>
      <w:r>
        <w:rPr>
          <w:rStyle w:val="af6"/>
          <w:color w:val="000000"/>
          <w:sz w:val="26"/>
          <w:szCs w:val="26"/>
        </w:rPr>
        <w:t>г</w:t>
      </w:r>
      <w:r w:rsidR="002C73C3">
        <w:rPr>
          <w:rStyle w:val="af6"/>
          <w:color w:val="000000"/>
          <w:sz w:val="26"/>
          <w:szCs w:val="26"/>
        </w:rPr>
        <w:t>одов</w:t>
      </w:r>
    </w:p>
    <w:p w:rsidR="00392099" w:rsidRDefault="00392099" w:rsidP="00392099">
      <w:pPr>
        <w:rPr>
          <w:sz w:val="26"/>
          <w:szCs w:val="26"/>
        </w:rPr>
      </w:pPr>
    </w:p>
    <w:p w:rsidR="00392099" w:rsidRDefault="00392099" w:rsidP="00392099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174.2 Бюджетного кодекса Российской Федерации, Уставом сельского поселения Каменный Брод, Положением о бюджетном процессе в  сельском поселении Каменный Брод, утвержденным решением Собрания представителей сельского поселения  Каменный Брод от 1</w:t>
      </w:r>
      <w:r w:rsidR="0059418D">
        <w:rPr>
          <w:sz w:val="26"/>
          <w:szCs w:val="26"/>
        </w:rPr>
        <w:t>2</w:t>
      </w:r>
      <w:r>
        <w:rPr>
          <w:sz w:val="26"/>
          <w:szCs w:val="26"/>
        </w:rPr>
        <w:t>.12.2016</w:t>
      </w:r>
      <w:r w:rsidR="0090166F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№ 4</w:t>
      </w:r>
      <w:r w:rsidR="0059418D">
        <w:rPr>
          <w:sz w:val="26"/>
          <w:szCs w:val="26"/>
        </w:rPr>
        <w:t>1</w:t>
      </w:r>
      <w:r w:rsidR="0090166F">
        <w:rPr>
          <w:sz w:val="26"/>
          <w:szCs w:val="26"/>
        </w:rPr>
        <w:t xml:space="preserve"> (с изменениями, внесенными решением Собрания представителей сельского Каменный Брод № 17 от 20.01.2021 г.).</w:t>
      </w:r>
    </w:p>
    <w:p w:rsidR="00392099" w:rsidRDefault="00392099" w:rsidP="00392099">
      <w:pPr>
        <w:autoSpaceDE w:val="0"/>
        <w:autoSpaceDN w:val="0"/>
        <w:adjustRightInd w:val="0"/>
        <w:ind w:firstLine="708"/>
        <w:rPr>
          <w:sz w:val="26"/>
          <w:szCs w:val="26"/>
        </w:rPr>
      </w:pPr>
    </w:p>
    <w:p w:rsidR="00392099" w:rsidRDefault="00392099" w:rsidP="003920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392099" w:rsidRDefault="00392099" w:rsidP="00392099">
      <w:pPr>
        <w:jc w:val="center"/>
        <w:rPr>
          <w:b/>
          <w:sz w:val="26"/>
          <w:szCs w:val="26"/>
        </w:rPr>
      </w:pPr>
    </w:p>
    <w:p w:rsidR="00392099" w:rsidRDefault="00392099" w:rsidP="00392099">
      <w:pPr>
        <w:ind w:firstLine="708"/>
        <w:rPr>
          <w:sz w:val="26"/>
          <w:szCs w:val="26"/>
        </w:rPr>
      </w:pPr>
      <w:r>
        <w:rPr>
          <w:sz w:val="26"/>
          <w:szCs w:val="26"/>
        </w:rPr>
        <w:t>1. Утвердить прилагаемые Порядок и Методику планирования бюджетных ассигнований бюджета сельского поселения Каменный Брод на 20</w:t>
      </w:r>
      <w:r w:rsidR="00A11BD9">
        <w:rPr>
          <w:sz w:val="26"/>
          <w:szCs w:val="26"/>
        </w:rPr>
        <w:t>2</w:t>
      </w:r>
      <w:r w:rsidR="00F17462">
        <w:rPr>
          <w:sz w:val="26"/>
          <w:szCs w:val="26"/>
        </w:rPr>
        <w:t>3</w:t>
      </w:r>
      <w:r w:rsidR="00A11BD9">
        <w:rPr>
          <w:sz w:val="26"/>
          <w:szCs w:val="26"/>
        </w:rPr>
        <w:t xml:space="preserve"> год и на плановый период 202</w:t>
      </w:r>
      <w:r w:rsidR="00F17462">
        <w:rPr>
          <w:sz w:val="26"/>
          <w:szCs w:val="26"/>
        </w:rPr>
        <w:t>4</w:t>
      </w:r>
      <w:r>
        <w:rPr>
          <w:sz w:val="26"/>
          <w:szCs w:val="26"/>
        </w:rPr>
        <w:t xml:space="preserve"> и 202</w:t>
      </w:r>
      <w:r w:rsidR="00F17462">
        <w:rPr>
          <w:sz w:val="26"/>
          <w:szCs w:val="26"/>
        </w:rPr>
        <w:t>5</w:t>
      </w:r>
      <w:r w:rsidR="002C73C3">
        <w:rPr>
          <w:sz w:val="26"/>
          <w:szCs w:val="26"/>
        </w:rPr>
        <w:t xml:space="preserve"> годов.</w:t>
      </w: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D7AF1" w:rsidRDefault="00FD7AF1" w:rsidP="00392099">
      <w:pPr>
        <w:ind w:firstLine="708"/>
        <w:rPr>
          <w:sz w:val="26"/>
          <w:szCs w:val="26"/>
        </w:rPr>
      </w:pPr>
      <w:r>
        <w:rPr>
          <w:sz w:val="26"/>
          <w:szCs w:val="26"/>
        </w:rPr>
        <w:t>2. Опубликовать настоящее постановление на официальном сайте администрации сельского поселения Каменный Брод муниципального района Челно-Вершинский Самарской области</w:t>
      </w:r>
    </w:p>
    <w:p w:rsidR="00392099" w:rsidRDefault="00392099" w:rsidP="00392099">
      <w:pPr>
        <w:ind w:firstLine="708"/>
        <w:rPr>
          <w:sz w:val="26"/>
          <w:szCs w:val="26"/>
        </w:rPr>
      </w:pPr>
    </w:p>
    <w:p w:rsidR="00392099" w:rsidRDefault="00392099" w:rsidP="00392099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</w:t>
      </w:r>
      <w:r w:rsidR="00FD7AF1">
        <w:rPr>
          <w:sz w:val="26"/>
          <w:szCs w:val="26"/>
        </w:rPr>
        <w:t xml:space="preserve"> настоящего постановления </w:t>
      </w:r>
      <w:r>
        <w:rPr>
          <w:sz w:val="26"/>
          <w:szCs w:val="26"/>
        </w:rPr>
        <w:t>оставляю за собой.</w:t>
      </w:r>
    </w:p>
    <w:p w:rsidR="00392099" w:rsidRDefault="00392099" w:rsidP="00392099">
      <w:pPr>
        <w:ind w:firstLine="708"/>
        <w:rPr>
          <w:sz w:val="26"/>
          <w:szCs w:val="26"/>
        </w:rPr>
      </w:pPr>
    </w:p>
    <w:p w:rsidR="00392099" w:rsidRDefault="00392099" w:rsidP="00392099">
      <w:pPr>
        <w:ind w:firstLine="708"/>
        <w:rPr>
          <w:sz w:val="26"/>
          <w:szCs w:val="26"/>
        </w:rPr>
      </w:pPr>
    </w:p>
    <w:p w:rsidR="00392099" w:rsidRDefault="00392099" w:rsidP="00392099">
      <w:pPr>
        <w:ind w:firstLine="708"/>
        <w:rPr>
          <w:sz w:val="26"/>
          <w:szCs w:val="26"/>
        </w:rPr>
      </w:pPr>
    </w:p>
    <w:p w:rsidR="00392099" w:rsidRDefault="00392099" w:rsidP="00392099">
      <w:pPr>
        <w:ind w:firstLine="708"/>
        <w:rPr>
          <w:sz w:val="26"/>
          <w:szCs w:val="26"/>
        </w:rPr>
      </w:pPr>
    </w:p>
    <w:p w:rsidR="00392099" w:rsidRDefault="00392099" w:rsidP="00392099">
      <w:pPr>
        <w:ind w:firstLine="708"/>
        <w:rPr>
          <w:sz w:val="26"/>
          <w:szCs w:val="26"/>
        </w:rPr>
      </w:pPr>
    </w:p>
    <w:p w:rsidR="00392099" w:rsidRDefault="00392099" w:rsidP="00392099">
      <w:pPr>
        <w:ind w:firstLine="708"/>
        <w:rPr>
          <w:sz w:val="26"/>
          <w:szCs w:val="26"/>
        </w:rPr>
      </w:pPr>
    </w:p>
    <w:p w:rsidR="00392099" w:rsidRDefault="00392099" w:rsidP="00392099">
      <w:pPr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392099" w:rsidRDefault="00392099" w:rsidP="00392099">
      <w:pPr>
        <w:rPr>
          <w:sz w:val="26"/>
          <w:szCs w:val="26"/>
        </w:rPr>
      </w:pPr>
      <w:r>
        <w:rPr>
          <w:sz w:val="26"/>
          <w:szCs w:val="26"/>
        </w:rPr>
        <w:br/>
        <w:t>Глава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С.С. Зайцев</w:t>
      </w:r>
    </w:p>
    <w:p w:rsidR="00392099" w:rsidRDefault="00392099" w:rsidP="00392099"/>
    <w:p w:rsidR="00392099" w:rsidRDefault="00392099" w:rsidP="00392099"/>
    <w:p w:rsidR="00392099" w:rsidRDefault="00392099" w:rsidP="00392099">
      <w:pPr>
        <w:ind w:left="5664" w:firstLine="708"/>
      </w:pPr>
      <w:r>
        <w:lastRenderedPageBreak/>
        <w:t>Утвержден</w:t>
      </w:r>
      <w:r>
        <w:br/>
        <w:t>постановлением Администрации</w:t>
      </w:r>
      <w:r>
        <w:br/>
        <w:t>сельского поселения Каменный Брод</w:t>
      </w:r>
      <w:r w:rsidR="0090166F">
        <w:t xml:space="preserve"> </w:t>
      </w:r>
      <w:r>
        <w:t xml:space="preserve">от </w:t>
      </w:r>
      <w:r w:rsidR="00A11BD9">
        <w:t>1</w:t>
      </w:r>
      <w:r w:rsidR="00C94D1D">
        <w:t>2.08</w:t>
      </w:r>
      <w:r>
        <w:t>.20</w:t>
      </w:r>
      <w:r w:rsidR="00F17462">
        <w:t>22</w:t>
      </w:r>
      <w:r w:rsidR="00C94D1D">
        <w:t xml:space="preserve"> г. № </w:t>
      </w:r>
      <w:r w:rsidR="0090166F">
        <w:t>3</w:t>
      </w:r>
      <w:r w:rsidR="00F17462">
        <w:t>2</w:t>
      </w:r>
    </w:p>
    <w:p w:rsidR="00392099" w:rsidRDefault="00392099" w:rsidP="00392099">
      <w:pPr>
        <w:ind w:left="5664" w:firstLine="708"/>
      </w:pPr>
    </w:p>
    <w:p w:rsidR="00392099" w:rsidRDefault="00392099" w:rsidP="00392099">
      <w:pPr>
        <w:jc w:val="center"/>
        <w:rPr>
          <w:rStyle w:val="af6"/>
          <w:bdr w:val="none" w:sz="0" w:space="0" w:color="auto" w:frame="1"/>
        </w:rPr>
      </w:pPr>
      <w:r>
        <w:rPr>
          <w:rStyle w:val="af6"/>
          <w:bdr w:val="none" w:sz="0" w:space="0" w:color="auto" w:frame="1"/>
        </w:rPr>
        <w:t xml:space="preserve">Порядок планирования бюджетных ассигнований бюджета </w:t>
      </w:r>
    </w:p>
    <w:p w:rsidR="00392099" w:rsidRDefault="00392099" w:rsidP="00392099">
      <w:pPr>
        <w:jc w:val="center"/>
        <w:rPr>
          <w:rStyle w:val="af6"/>
          <w:bdr w:val="none" w:sz="0" w:space="0" w:color="auto" w:frame="1"/>
        </w:rPr>
      </w:pPr>
      <w:r>
        <w:rPr>
          <w:rStyle w:val="af6"/>
          <w:bdr w:val="none" w:sz="0" w:space="0" w:color="auto" w:frame="1"/>
        </w:rPr>
        <w:t>сельского поселения Каменный Брод на 20</w:t>
      </w:r>
      <w:r w:rsidR="00C94D1D">
        <w:rPr>
          <w:rStyle w:val="af6"/>
          <w:bdr w:val="none" w:sz="0" w:space="0" w:color="auto" w:frame="1"/>
        </w:rPr>
        <w:t>2</w:t>
      </w:r>
      <w:r w:rsidR="00F17462">
        <w:rPr>
          <w:rStyle w:val="af6"/>
          <w:bdr w:val="none" w:sz="0" w:space="0" w:color="auto" w:frame="1"/>
        </w:rPr>
        <w:t>3</w:t>
      </w:r>
      <w:r>
        <w:rPr>
          <w:rStyle w:val="af6"/>
          <w:bdr w:val="none" w:sz="0" w:space="0" w:color="auto" w:frame="1"/>
        </w:rPr>
        <w:t xml:space="preserve"> год </w:t>
      </w:r>
    </w:p>
    <w:p w:rsidR="00392099" w:rsidRDefault="00392099" w:rsidP="00392099">
      <w:pPr>
        <w:jc w:val="center"/>
        <w:rPr>
          <w:rStyle w:val="af6"/>
          <w:bdr w:val="none" w:sz="0" w:space="0" w:color="auto" w:frame="1"/>
        </w:rPr>
      </w:pPr>
      <w:r>
        <w:rPr>
          <w:rStyle w:val="af6"/>
          <w:bdr w:val="none" w:sz="0" w:space="0" w:color="auto" w:frame="1"/>
        </w:rPr>
        <w:t>и плановый период 202</w:t>
      </w:r>
      <w:r w:rsidR="00F17462">
        <w:rPr>
          <w:rStyle w:val="af6"/>
          <w:bdr w:val="none" w:sz="0" w:space="0" w:color="auto" w:frame="1"/>
        </w:rPr>
        <w:t xml:space="preserve">4 и </w:t>
      </w:r>
      <w:r>
        <w:rPr>
          <w:rStyle w:val="af6"/>
          <w:bdr w:val="none" w:sz="0" w:space="0" w:color="auto" w:frame="1"/>
        </w:rPr>
        <w:t>202</w:t>
      </w:r>
      <w:r w:rsidR="00F17462">
        <w:rPr>
          <w:rStyle w:val="af6"/>
          <w:bdr w:val="none" w:sz="0" w:space="0" w:color="auto" w:frame="1"/>
        </w:rPr>
        <w:t>5</w:t>
      </w:r>
      <w:r>
        <w:rPr>
          <w:rStyle w:val="af6"/>
          <w:bdr w:val="none" w:sz="0" w:space="0" w:color="auto" w:frame="1"/>
        </w:rPr>
        <w:t xml:space="preserve"> г</w:t>
      </w:r>
      <w:r w:rsidR="002C73C3">
        <w:rPr>
          <w:rStyle w:val="af6"/>
          <w:bdr w:val="none" w:sz="0" w:space="0" w:color="auto" w:frame="1"/>
        </w:rPr>
        <w:t>одов.</w:t>
      </w:r>
    </w:p>
    <w:p w:rsidR="00392099" w:rsidRDefault="00392099" w:rsidP="00392099">
      <w:pPr>
        <w:jc w:val="center"/>
      </w:pP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t xml:space="preserve">Настоящий Порядок планирования бюджетных ассигнований сельского поселения Каменный Брод (далее – поселение) на </w:t>
      </w:r>
      <w:r w:rsidR="00A11BD9">
        <w:rPr>
          <w:bdr w:val="none" w:sz="0" w:space="0" w:color="auto" w:frame="1"/>
        </w:rPr>
        <w:t>202</w:t>
      </w:r>
      <w:r w:rsidR="00F17462">
        <w:rPr>
          <w:bdr w:val="none" w:sz="0" w:space="0" w:color="auto" w:frame="1"/>
        </w:rPr>
        <w:t>3</w:t>
      </w:r>
      <w:r>
        <w:rPr>
          <w:bdr w:val="none" w:sz="0" w:space="0" w:color="auto" w:frame="1"/>
        </w:rPr>
        <w:t xml:space="preserve"> год и плановый период 202</w:t>
      </w:r>
      <w:r w:rsidR="00F17462">
        <w:rPr>
          <w:bdr w:val="none" w:sz="0" w:space="0" w:color="auto" w:frame="1"/>
        </w:rPr>
        <w:t>4</w:t>
      </w:r>
      <w:r>
        <w:rPr>
          <w:bdr w:val="none" w:sz="0" w:space="0" w:color="auto" w:frame="1"/>
        </w:rPr>
        <w:t xml:space="preserve"> и 202</w:t>
      </w:r>
      <w:r w:rsidR="00F17462">
        <w:rPr>
          <w:bdr w:val="none" w:sz="0" w:space="0" w:color="auto" w:frame="1"/>
        </w:rPr>
        <w:t>5</w:t>
      </w:r>
      <w:r>
        <w:rPr>
          <w:bdr w:val="none" w:sz="0" w:space="0" w:color="auto" w:frame="1"/>
        </w:rPr>
        <w:t xml:space="preserve"> г</w:t>
      </w:r>
      <w:r w:rsidR="002C73C3">
        <w:rPr>
          <w:bdr w:val="none" w:sz="0" w:space="0" w:color="auto" w:frame="1"/>
        </w:rPr>
        <w:t>одов</w:t>
      </w:r>
      <w:r>
        <w:rPr>
          <w:bdr w:val="none" w:sz="0" w:space="0" w:color="auto" w:frame="1"/>
        </w:rPr>
        <w:t xml:space="preserve"> (далее – Порядок) разработан в соответствии со статьями 69.1, 69.2 и 174.2 Бюджетного кодекса Российской Федерации.</w:t>
      </w: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t>Для целей настоящего Порядка используются следующие основные понятия:</w:t>
      </w:r>
    </w:p>
    <w:p w:rsidR="00392099" w:rsidRDefault="00392099" w:rsidP="00392099">
      <w:pPr>
        <w:jc w:val="both"/>
      </w:pPr>
      <w:r>
        <w:rPr>
          <w:b/>
          <w:bCs/>
          <w:bdr w:val="none" w:sz="0" w:space="0" w:color="auto" w:frame="1"/>
        </w:rPr>
        <w:t>Базисный период расчета</w:t>
      </w:r>
      <w:r>
        <w:rPr>
          <w:bdr w:val="none" w:sz="0" w:space="0" w:color="auto" w:frame="1"/>
        </w:rPr>
        <w:t xml:space="preserve"> – период времени, принятый за основу расчета экономических показателей;</w:t>
      </w:r>
    </w:p>
    <w:p w:rsidR="00392099" w:rsidRDefault="00392099" w:rsidP="00392099">
      <w:pPr>
        <w:jc w:val="both"/>
      </w:pPr>
      <w:r>
        <w:rPr>
          <w:b/>
          <w:bCs/>
          <w:bdr w:val="none" w:sz="0" w:space="0" w:color="auto" w:frame="1"/>
        </w:rPr>
        <w:t>Очередной финансовый год</w:t>
      </w:r>
      <w:r>
        <w:rPr>
          <w:bdr w:val="none" w:sz="0" w:space="0" w:color="auto" w:frame="1"/>
        </w:rPr>
        <w:t xml:space="preserve"> - год, следующий за текущим финансовым годом;</w:t>
      </w:r>
    </w:p>
    <w:p w:rsidR="00392099" w:rsidRDefault="00392099" w:rsidP="00392099">
      <w:pPr>
        <w:jc w:val="both"/>
      </w:pPr>
      <w:r>
        <w:rPr>
          <w:b/>
          <w:bCs/>
          <w:bdr w:val="none" w:sz="0" w:space="0" w:color="auto" w:frame="1"/>
        </w:rPr>
        <w:t>Индекс-дефлятор цен</w:t>
      </w:r>
      <w:r>
        <w:rPr>
          <w:bdr w:val="none" w:sz="0" w:space="0" w:color="auto" w:frame="1"/>
        </w:rPr>
        <w:t xml:space="preserve"> - индекс, отражающий среднее изменение цен за выбранный период наблюдения (текущий финансовый год, очередной финансовый год);</w:t>
      </w:r>
    </w:p>
    <w:p w:rsidR="00392099" w:rsidRDefault="00392099" w:rsidP="00392099">
      <w:pPr>
        <w:jc w:val="both"/>
      </w:pPr>
      <w:proofErr w:type="gramStart"/>
      <w:r>
        <w:rPr>
          <w:b/>
          <w:bCs/>
          <w:bdr w:val="none" w:sz="0" w:space="0" w:color="auto" w:frame="1"/>
        </w:rPr>
        <w:t>Расчетный показатель по материальным расходам бюджета поселения</w:t>
      </w:r>
      <w:r>
        <w:rPr>
          <w:bdr w:val="none" w:sz="0" w:space="0" w:color="auto" w:frame="1"/>
        </w:rPr>
        <w:t xml:space="preserve"> - минимально необходимый размер финансового обеспечения материальных затрат на оказание муниципальной услуги, исчисленный в расчете на конечный показатель деятельности учреждений, финансируемых из бюджета поселения и предоставляющей данную услугу, или на единицу установленного нормативного показателя сети, численности постоянного населения поселения, устанавливаемый нормативным правовым актом администрации поселения.</w:t>
      </w:r>
      <w:proofErr w:type="gramEnd"/>
    </w:p>
    <w:p w:rsidR="00392099" w:rsidRDefault="00392099" w:rsidP="00392099">
      <w:pPr>
        <w:jc w:val="both"/>
      </w:pPr>
      <w:proofErr w:type="gramStart"/>
      <w:r>
        <w:rPr>
          <w:b/>
          <w:bCs/>
          <w:bdr w:val="none" w:sz="0" w:space="0" w:color="auto" w:frame="1"/>
        </w:rPr>
        <w:t>Муниципальные услуги</w:t>
      </w:r>
      <w:r>
        <w:rPr>
          <w:bdr w:val="none" w:sz="0" w:space="0" w:color="auto" w:frame="1"/>
        </w:rPr>
        <w:t xml:space="preserve"> - услуги, оказываемые физическим и юридическим лицам в соответствии с муниципальным заданием муниципальной власти поселения, бюджетными учреждениями, иными юридическими лицами безвозмездно или по ценам (тарифам), устанавливаемым в порядке, определенном органами муниципальной власти поселения;</w:t>
      </w:r>
      <w:proofErr w:type="gramEnd"/>
    </w:p>
    <w:p w:rsidR="00392099" w:rsidRDefault="00392099" w:rsidP="00392099">
      <w:pPr>
        <w:jc w:val="both"/>
      </w:pPr>
      <w:r>
        <w:rPr>
          <w:b/>
          <w:bCs/>
          <w:bdr w:val="none" w:sz="0" w:space="0" w:color="auto" w:frame="1"/>
        </w:rPr>
        <w:t>Муниципальное задание</w:t>
      </w:r>
      <w:r>
        <w:rPr>
          <w:bdr w:val="none" w:sz="0" w:space="0" w:color="auto" w:frame="1"/>
        </w:rPr>
        <w:t xml:space="preserve"> - документ, устанавливающий требования к составу, качеству и (или) объему, условиям, порядку и результатам оказания муниципальных услуг;</w:t>
      </w:r>
    </w:p>
    <w:p w:rsidR="00392099" w:rsidRDefault="00392099" w:rsidP="00392099">
      <w:pPr>
        <w:jc w:val="both"/>
      </w:pPr>
      <w:r>
        <w:rPr>
          <w:b/>
          <w:bCs/>
          <w:bdr w:val="none" w:sz="0" w:space="0" w:color="auto" w:frame="1"/>
        </w:rPr>
        <w:t>Стоимость муниципальной услуги</w:t>
      </w:r>
      <w:r>
        <w:rPr>
          <w:bdr w:val="none" w:sz="0" w:space="0" w:color="auto" w:frame="1"/>
        </w:rPr>
        <w:t xml:space="preserve"> - размер финансового обеспечения, минимально необходимого для предоставления единицы муниципальной услуги, исчисленный в расчете на население, отдельные группы населения, потребителей и натуральные показатели соответствующих услуг;</w:t>
      </w:r>
    </w:p>
    <w:p w:rsidR="00392099" w:rsidRDefault="00392099" w:rsidP="00392099">
      <w:pPr>
        <w:jc w:val="both"/>
      </w:pPr>
      <w:r>
        <w:rPr>
          <w:b/>
          <w:bCs/>
          <w:bdr w:val="none" w:sz="0" w:space="0" w:color="auto" w:frame="1"/>
        </w:rPr>
        <w:t>Бюджетные ассигнования</w:t>
      </w:r>
      <w:r>
        <w:rPr>
          <w:bdr w:val="none" w:sz="0" w:space="0" w:color="auto" w:frame="1"/>
        </w:rPr>
        <w:t xml:space="preserve"> - предельные объемы денежных средств, предусмотренных в соответствующем финансовом году для исполнения бюджетных обязательств;</w:t>
      </w:r>
    </w:p>
    <w:p w:rsidR="00392099" w:rsidRDefault="00392099" w:rsidP="00392099">
      <w:pPr>
        <w:jc w:val="both"/>
        <w:rPr>
          <w:b/>
          <w:bCs/>
        </w:rPr>
      </w:pPr>
      <w:r>
        <w:rPr>
          <w:b/>
          <w:bCs/>
          <w:bdr w:val="none" w:sz="0" w:space="0" w:color="auto" w:frame="1"/>
        </w:rPr>
        <w:t>Отраслевая система оплаты труда</w:t>
      </w:r>
      <w:r>
        <w:rPr>
          <w:bdr w:val="none" w:sz="0" w:space="0" w:color="auto" w:frame="1"/>
        </w:rPr>
        <w:t xml:space="preserve"> - система оплаты труда, устанавливающая дифференцированные условия оплаты </w:t>
      </w:r>
      <w:proofErr w:type="gramStart"/>
      <w:r>
        <w:rPr>
          <w:bdr w:val="none" w:sz="0" w:space="0" w:color="auto" w:frame="1"/>
        </w:rPr>
        <w:t>труда</w:t>
      </w:r>
      <w:proofErr w:type="gramEnd"/>
      <w:r>
        <w:rPr>
          <w:bdr w:val="none" w:sz="0" w:space="0" w:color="auto" w:frame="1"/>
        </w:rPr>
        <w:t xml:space="preserve"> по отраслям бюджетной сферы исходя из значимости оказываемых отраслью бюджетных услуг, специфики и условий труда в каждой отрасли и возможностей бюджета по ее содержанию;</w:t>
      </w:r>
    </w:p>
    <w:p w:rsidR="00392099" w:rsidRDefault="00392099" w:rsidP="00392099">
      <w:pPr>
        <w:jc w:val="both"/>
      </w:pPr>
      <w:r>
        <w:rPr>
          <w:b/>
          <w:bCs/>
          <w:bdr w:val="none" w:sz="0" w:space="0" w:color="auto" w:frame="1"/>
        </w:rPr>
        <w:t>Долгосрочная (ведомственная) целевая программа поселения</w:t>
      </w:r>
      <w:r>
        <w:rPr>
          <w:bdr w:val="none" w:sz="0" w:space="0" w:color="auto" w:frame="1"/>
        </w:rPr>
        <w:t xml:space="preserve"> - увязанный по задачам, ресурсам комплекс мероприятий, направленных на реализацию крупномасштабных, наиболее важных для поселения инвестиционных и научно-технических проектов межотраслевого характера, ориентированных на решение системных проблем, входящих в сферу компетенции органов исполнительной власти поселения.</w:t>
      </w: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t>Порядок планирования бюджетных ассигнований осуществляется главным распорядителем бюджетных средств и специалистами администрации поселения раздельно по бюджетным ассигнованиям на исполнение действующих и принимаемых обязательств.</w:t>
      </w:r>
    </w:p>
    <w:p w:rsidR="00392099" w:rsidRDefault="00392099" w:rsidP="00392099">
      <w:pPr>
        <w:ind w:firstLine="708"/>
        <w:jc w:val="both"/>
      </w:pPr>
      <w:proofErr w:type="gramStart"/>
      <w:r>
        <w:rPr>
          <w:bdr w:val="none" w:sz="0" w:space="0" w:color="auto" w:frame="1"/>
        </w:rPr>
        <w:t xml:space="preserve">Под бюджетными ассигнованиями на исполнение действующих расходных обязательств понимаются ассигнования, состав и (или) объем которых обусловлен </w:t>
      </w:r>
      <w:r>
        <w:rPr>
          <w:bdr w:val="none" w:sz="0" w:space="0" w:color="auto" w:frame="1"/>
        </w:rPr>
        <w:lastRenderedPageBreak/>
        <w:t>муниципальными правовыми актами,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 финансовом</w:t>
      </w:r>
      <w:proofErr w:type="gramEnd"/>
      <w:r>
        <w:rPr>
          <w:bdr w:val="none" w:sz="0" w:space="0" w:color="auto" w:frame="1"/>
        </w:rPr>
        <w:t xml:space="preserve"> году, включая договоры и соглашения, заключенные (подлежащие заключению) получателями бюджетных средств во исполнение указанных  нормативно - правовых муниципальных  актов).</w:t>
      </w:r>
    </w:p>
    <w:p w:rsidR="00392099" w:rsidRDefault="00392099" w:rsidP="00392099">
      <w:pPr>
        <w:ind w:firstLine="708"/>
        <w:jc w:val="both"/>
      </w:pPr>
      <w:proofErr w:type="gramStart"/>
      <w:r>
        <w:rPr>
          <w:bdr w:val="none" w:sz="0" w:space="0" w:color="auto" w:frame="1"/>
        </w:rPr>
        <w:t>Под бюджетными ассигнованиями на исполнение принимаемых обязательств понимаются ассигнования, состав и (или) объем которых обусловлен муниципальными правовыми актами,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</w:t>
      </w:r>
      <w:proofErr w:type="gramEnd"/>
      <w:r>
        <w:rPr>
          <w:bdr w:val="none" w:sz="0" w:space="0" w:color="auto" w:frame="1"/>
        </w:rPr>
        <w:t xml:space="preserve"> и соглашения, подлежащие заключению получателями бюджетных средств во исполнение указанных муниципальных правовых актов.</w:t>
      </w: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t>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(очередной финансовый год и плановый период), а также его выполнения в отчетном финансовом году и текущем финансовом году.</w:t>
      </w: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t xml:space="preserve">К бюджетным ассигнованиям относятся ассигнования </w:t>
      </w:r>
      <w:proofErr w:type="gramStart"/>
      <w:r>
        <w:rPr>
          <w:bdr w:val="none" w:sz="0" w:space="0" w:color="auto" w:frame="1"/>
        </w:rPr>
        <w:t>на</w:t>
      </w:r>
      <w:proofErr w:type="gramEnd"/>
      <w:r>
        <w:rPr>
          <w:bdr w:val="none" w:sz="0" w:space="0" w:color="auto" w:frame="1"/>
        </w:rPr>
        <w:t>: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 оказание муниципальных услуг (выполнение работ), в том числе ассигнования на оплату муниципальных контрактов на поставку товаров, выполнение работ, оказание услуг для муниципальных нужд;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 обеспечение выполнения функций бюджетного учреждения;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 предоставление субсидий бюджетному учреждению, включая субсидии  на возмещение нормативных затрат, связанных с оказанием ими муниципальных услуг (выполнением работ) физическим и (или) юридическим лицам;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 осуществление бюджетных инвестиций в объекты муниципальной собственности (за исключением муниципальных унитарных предприятий);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 закупку товаров, работ и услуг для муниципальных нужд.</w:t>
      </w: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t>Для формирования проекта Решения Собрания представителей «О бюджете сельского поселения Каменный Брод на 20</w:t>
      </w:r>
      <w:r w:rsidR="00A11BD9">
        <w:rPr>
          <w:bdr w:val="none" w:sz="0" w:space="0" w:color="auto" w:frame="1"/>
        </w:rPr>
        <w:t>2</w:t>
      </w:r>
      <w:r w:rsidR="00F17462">
        <w:rPr>
          <w:bdr w:val="none" w:sz="0" w:space="0" w:color="auto" w:frame="1"/>
        </w:rPr>
        <w:t>3</w:t>
      </w:r>
      <w:r>
        <w:rPr>
          <w:bdr w:val="none" w:sz="0" w:space="0" w:color="auto" w:frame="1"/>
        </w:rPr>
        <w:t xml:space="preserve"> год и плановый период 202</w:t>
      </w:r>
      <w:r w:rsidR="00F17462">
        <w:rPr>
          <w:bdr w:val="none" w:sz="0" w:space="0" w:color="auto" w:frame="1"/>
        </w:rPr>
        <w:t>4</w:t>
      </w:r>
      <w:r w:rsidR="00A11BD9">
        <w:rPr>
          <w:bdr w:val="none" w:sz="0" w:space="0" w:color="auto" w:frame="1"/>
        </w:rPr>
        <w:t xml:space="preserve"> и 202</w:t>
      </w:r>
      <w:r w:rsidR="00F17462">
        <w:rPr>
          <w:bdr w:val="none" w:sz="0" w:space="0" w:color="auto" w:frame="1"/>
        </w:rPr>
        <w:t>5</w:t>
      </w:r>
      <w:r>
        <w:rPr>
          <w:bdr w:val="none" w:sz="0" w:space="0" w:color="auto" w:frame="1"/>
        </w:rPr>
        <w:t xml:space="preserve"> г</w:t>
      </w:r>
      <w:r w:rsidR="002C73C3">
        <w:rPr>
          <w:bdr w:val="none" w:sz="0" w:space="0" w:color="auto" w:frame="1"/>
        </w:rPr>
        <w:t>одов</w:t>
      </w:r>
      <w:r>
        <w:rPr>
          <w:bdr w:val="none" w:sz="0" w:space="0" w:color="auto" w:frame="1"/>
        </w:rPr>
        <w:t>» необходимо:</w:t>
      </w:r>
    </w:p>
    <w:p w:rsidR="00392099" w:rsidRDefault="00C94D1D" w:rsidP="00392099">
      <w:pPr>
        <w:ind w:firstLine="708"/>
        <w:jc w:val="both"/>
        <w:rPr>
          <w:b/>
          <w:bCs/>
        </w:rPr>
      </w:pPr>
      <w:r>
        <w:rPr>
          <w:bdr w:val="none" w:sz="0" w:space="0" w:color="auto" w:frame="1"/>
        </w:rPr>
        <w:t>1. В срок до 01.11.202</w:t>
      </w:r>
      <w:r w:rsidR="00F17462">
        <w:rPr>
          <w:bdr w:val="none" w:sz="0" w:space="0" w:color="auto" w:frame="1"/>
        </w:rPr>
        <w:t>2</w:t>
      </w:r>
      <w:r w:rsidR="00392099">
        <w:rPr>
          <w:bdr w:val="none" w:sz="0" w:space="0" w:color="auto" w:frame="1"/>
        </w:rPr>
        <w:t xml:space="preserve"> г.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 разработать и предоставить на согласование главе администрации проекты муниципальных целевых программ, проекты постановлений о внесении изменений в действующие муниципальные программы с целью уточнения плановых показателей на 20</w:t>
      </w:r>
      <w:r w:rsidR="00C94D1D">
        <w:rPr>
          <w:bdr w:val="none" w:sz="0" w:space="0" w:color="auto" w:frame="1"/>
        </w:rPr>
        <w:t>2</w:t>
      </w:r>
      <w:r w:rsidR="00F17462">
        <w:rPr>
          <w:bdr w:val="none" w:sz="0" w:space="0" w:color="auto" w:frame="1"/>
        </w:rPr>
        <w:t>3</w:t>
      </w:r>
      <w:r>
        <w:rPr>
          <w:bdr w:val="none" w:sz="0" w:space="0" w:color="auto" w:frame="1"/>
        </w:rPr>
        <w:t xml:space="preserve"> год и плановый период 202</w:t>
      </w:r>
      <w:r w:rsidR="00F17462">
        <w:rPr>
          <w:bdr w:val="none" w:sz="0" w:space="0" w:color="auto" w:frame="1"/>
        </w:rPr>
        <w:t>4</w:t>
      </w:r>
      <w:r>
        <w:rPr>
          <w:bdr w:val="none" w:sz="0" w:space="0" w:color="auto" w:frame="1"/>
        </w:rPr>
        <w:t xml:space="preserve"> и 202</w:t>
      </w:r>
      <w:r w:rsidR="00F17462">
        <w:rPr>
          <w:bdr w:val="none" w:sz="0" w:space="0" w:color="auto" w:frame="1"/>
        </w:rPr>
        <w:t>5</w:t>
      </w:r>
      <w:r w:rsidR="002C73C3">
        <w:rPr>
          <w:bdr w:val="none" w:sz="0" w:space="0" w:color="auto" w:frame="1"/>
        </w:rPr>
        <w:t xml:space="preserve"> годов.</w:t>
      </w: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t>Эта необходимость вызвана принятой Концепцией реформирования бюджетного планирования Российской Федерации. В качестве одного из инструментов повышения эффективности бюджетных расходов, как составной части эффективности деятельности органов местного самоуправления сельского поселения Каменный Брод предусматривается дальнейшее развитие программно-целевого принципа организации их деятельности. Программно-целевые методы бюджетного планирования на территории муниципального образования реализуются путем принятия долгосрочных целевых программ.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 специалистам администрации подготовить необходимую информацию для формирования проекта расходной части бюджета на 20</w:t>
      </w:r>
      <w:r w:rsidR="00A11BD9">
        <w:rPr>
          <w:bdr w:val="none" w:sz="0" w:space="0" w:color="auto" w:frame="1"/>
        </w:rPr>
        <w:t>2</w:t>
      </w:r>
      <w:r w:rsidR="00F17462">
        <w:rPr>
          <w:bdr w:val="none" w:sz="0" w:space="0" w:color="auto" w:frame="1"/>
        </w:rPr>
        <w:t xml:space="preserve">3 - </w:t>
      </w:r>
      <w:r w:rsidR="00A11BD9">
        <w:rPr>
          <w:bdr w:val="none" w:sz="0" w:space="0" w:color="auto" w:frame="1"/>
        </w:rPr>
        <w:t>202</w:t>
      </w:r>
      <w:r w:rsidR="00F17462">
        <w:rPr>
          <w:bdr w:val="none" w:sz="0" w:space="0" w:color="auto" w:frame="1"/>
        </w:rPr>
        <w:t>5</w:t>
      </w:r>
      <w:r>
        <w:rPr>
          <w:bdr w:val="none" w:sz="0" w:space="0" w:color="auto" w:frame="1"/>
        </w:rPr>
        <w:t xml:space="preserve"> год</w:t>
      </w:r>
      <w:r w:rsidR="00417188">
        <w:rPr>
          <w:bdr w:val="none" w:sz="0" w:space="0" w:color="auto" w:frame="1"/>
        </w:rPr>
        <w:t>ов</w:t>
      </w:r>
      <w:r>
        <w:rPr>
          <w:bdr w:val="none" w:sz="0" w:space="0" w:color="auto" w:frame="1"/>
        </w:rPr>
        <w:t xml:space="preserve"> с предоставлением копий документов, подтверждающих наличие бюджетного обязательства, в части их касающейся.</w:t>
      </w:r>
    </w:p>
    <w:p w:rsidR="00392099" w:rsidRDefault="00C94D1D" w:rsidP="00392099">
      <w:pPr>
        <w:ind w:firstLine="708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2. В срок до 01.11.202</w:t>
      </w:r>
      <w:r w:rsidR="00F17462">
        <w:rPr>
          <w:bdr w:val="none" w:sz="0" w:space="0" w:color="auto" w:frame="1"/>
        </w:rPr>
        <w:t>2</w:t>
      </w:r>
      <w:r w:rsidR="00392099">
        <w:rPr>
          <w:bdr w:val="none" w:sz="0" w:space="0" w:color="auto" w:frame="1"/>
        </w:rPr>
        <w:t xml:space="preserve"> года</w:t>
      </w:r>
      <w:r w:rsidR="00392099">
        <w:rPr>
          <w:b/>
          <w:bCs/>
          <w:bdr w:val="none" w:sz="0" w:space="0" w:color="auto" w:frame="1"/>
        </w:rPr>
        <w:t xml:space="preserve"> </w:t>
      </w: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lastRenderedPageBreak/>
        <w:t>-</w:t>
      </w:r>
      <w:r w:rsidR="00F1746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подготовить к согласованию плановые показатели бюджетных ассигнований на 20</w:t>
      </w:r>
      <w:r w:rsidR="00A11BD9">
        <w:rPr>
          <w:bdr w:val="none" w:sz="0" w:space="0" w:color="auto" w:frame="1"/>
        </w:rPr>
        <w:t>2</w:t>
      </w:r>
      <w:r w:rsidR="00F17462">
        <w:rPr>
          <w:bdr w:val="none" w:sz="0" w:space="0" w:color="auto" w:frame="1"/>
        </w:rPr>
        <w:t>3</w:t>
      </w:r>
      <w:r>
        <w:rPr>
          <w:bdr w:val="none" w:sz="0" w:space="0" w:color="auto" w:frame="1"/>
        </w:rPr>
        <w:t xml:space="preserve"> год и плановый период 202</w:t>
      </w:r>
      <w:r w:rsidR="00F17462">
        <w:rPr>
          <w:bdr w:val="none" w:sz="0" w:space="0" w:color="auto" w:frame="1"/>
        </w:rPr>
        <w:t>4</w:t>
      </w:r>
      <w:r>
        <w:rPr>
          <w:bdr w:val="none" w:sz="0" w:space="0" w:color="auto" w:frame="1"/>
        </w:rPr>
        <w:t xml:space="preserve"> и 202</w:t>
      </w:r>
      <w:r w:rsidR="00F17462">
        <w:rPr>
          <w:bdr w:val="none" w:sz="0" w:space="0" w:color="auto" w:frame="1"/>
        </w:rPr>
        <w:t>5</w:t>
      </w:r>
      <w:r w:rsidR="002C73C3">
        <w:rPr>
          <w:bdr w:val="none" w:sz="0" w:space="0" w:color="auto" w:frame="1"/>
        </w:rPr>
        <w:t xml:space="preserve"> годов.</w:t>
      </w:r>
    </w:p>
    <w:p w:rsidR="00392099" w:rsidRDefault="00392099" w:rsidP="00392099">
      <w:pPr>
        <w:ind w:firstLine="708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</w:t>
      </w:r>
      <w:r>
        <w:rPr>
          <w:b/>
          <w:bCs/>
          <w:bdr w:val="none" w:sz="0" w:space="0" w:color="auto" w:frame="1"/>
        </w:rPr>
        <w:t xml:space="preserve">. </w:t>
      </w:r>
      <w:r>
        <w:rPr>
          <w:bdr w:val="none" w:sz="0" w:space="0" w:color="auto" w:frame="1"/>
        </w:rPr>
        <w:t>В срок до 12.11.20</w:t>
      </w:r>
      <w:r w:rsidR="00C94D1D">
        <w:rPr>
          <w:bdr w:val="none" w:sz="0" w:space="0" w:color="auto" w:frame="1"/>
        </w:rPr>
        <w:t>2</w:t>
      </w:r>
      <w:r w:rsidR="00F17462">
        <w:rPr>
          <w:bdr w:val="none" w:sz="0" w:space="0" w:color="auto" w:frame="1"/>
        </w:rPr>
        <w:t>2</w:t>
      </w:r>
      <w:r>
        <w:rPr>
          <w:bdr w:val="none" w:sz="0" w:space="0" w:color="auto" w:frame="1"/>
        </w:rPr>
        <w:t xml:space="preserve"> года </w:t>
      </w: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t>-</w:t>
      </w:r>
      <w:r w:rsidR="00F1746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сформировать и представить на рассмотрение главе администрации проект бюджета.</w:t>
      </w:r>
    </w:p>
    <w:p w:rsidR="00392099" w:rsidRDefault="00392099" w:rsidP="00392099">
      <w:pPr>
        <w:ind w:firstLine="708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4. В срок не позднее 15.11.20</w:t>
      </w:r>
      <w:r w:rsidR="00C94D1D">
        <w:rPr>
          <w:bdr w:val="none" w:sz="0" w:space="0" w:color="auto" w:frame="1"/>
        </w:rPr>
        <w:t>2</w:t>
      </w:r>
      <w:r w:rsidR="00F17462">
        <w:rPr>
          <w:bdr w:val="none" w:sz="0" w:space="0" w:color="auto" w:frame="1"/>
        </w:rPr>
        <w:t>2</w:t>
      </w:r>
      <w:r>
        <w:rPr>
          <w:bdr w:val="none" w:sz="0" w:space="0" w:color="auto" w:frame="1"/>
        </w:rPr>
        <w:t xml:space="preserve"> года </w:t>
      </w:r>
    </w:p>
    <w:p w:rsidR="00392099" w:rsidRDefault="00392099" w:rsidP="00392099">
      <w:pPr>
        <w:ind w:firstLine="708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-</w:t>
      </w:r>
      <w:r w:rsidR="00F1746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подготовить с учетом уточненных данных проект Решения Собрания представителей «О бюджете сельского поселения Каменный Брод на 20</w:t>
      </w:r>
      <w:r w:rsidR="00A11BD9">
        <w:rPr>
          <w:bdr w:val="none" w:sz="0" w:space="0" w:color="auto" w:frame="1"/>
        </w:rPr>
        <w:t>2</w:t>
      </w:r>
      <w:r w:rsidR="00F17462">
        <w:rPr>
          <w:bdr w:val="none" w:sz="0" w:space="0" w:color="auto" w:frame="1"/>
        </w:rPr>
        <w:t>3</w:t>
      </w:r>
      <w:r w:rsidR="00A11BD9">
        <w:rPr>
          <w:bdr w:val="none" w:sz="0" w:space="0" w:color="auto" w:frame="1"/>
        </w:rPr>
        <w:t xml:space="preserve"> год и плановый период 202</w:t>
      </w:r>
      <w:r w:rsidR="00F17462">
        <w:rPr>
          <w:bdr w:val="none" w:sz="0" w:space="0" w:color="auto" w:frame="1"/>
        </w:rPr>
        <w:t>4</w:t>
      </w:r>
      <w:r>
        <w:rPr>
          <w:bdr w:val="none" w:sz="0" w:space="0" w:color="auto" w:frame="1"/>
        </w:rPr>
        <w:t xml:space="preserve"> и 202</w:t>
      </w:r>
      <w:r w:rsidR="00F17462">
        <w:rPr>
          <w:bdr w:val="none" w:sz="0" w:space="0" w:color="auto" w:frame="1"/>
        </w:rPr>
        <w:t>5</w:t>
      </w:r>
      <w:r>
        <w:rPr>
          <w:bdr w:val="none" w:sz="0" w:space="0" w:color="auto" w:frame="1"/>
        </w:rPr>
        <w:t xml:space="preserve"> г</w:t>
      </w:r>
      <w:r w:rsidR="002C73C3">
        <w:rPr>
          <w:bdr w:val="none" w:sz="0" w:space="0" w:color="auto" w:frame="1"/>
        </w:rPr>
        <w:t>одов</w:t>
      </w:r>
      <w:r>
        <w:rPr>
          <w:bdr w:val="none" w:sz="0" w:space="0" w:color="auto" w:frame="1"/>
        </w:rPr>
        <w:t>», проект прогноза социально-экономического развития поселения на период до 202</w:t>
      </w:r>
      <w:r w:rsidR="00F17462">
        <w:rPr>
          <w:bdr w:val="none" w:sz="0" w:space="0" w:color="auto" w:frame="1"/>
        </w:rPr>
        <w:t>5</w:t>
      </w:r>
      <w:r>
        <w:rPr>
          <w:bdr w:val="none" w:sz="0" w:space="0" w:color="auto" w:frame="1"/>
        </w:rPr>
        <w:t xml:space="preserve"> года.</w:t>
      </w:r>
    </w:p>
    <w:p w:rsidR="00392099" w:rsidRDefault="00392099" w:rsidP="00392099">
      <w:pPr>
        <w:jc w:val="right"/>
      </w:pPr>
      <w:r>
        <w:rPr>
          <w:bdr w:val="none" w:sz="0" w:space="0" w:color="auto" w:frame="1"/>
        </w:rPr>
        <w:br w:type="page"/>
      </w:r>
      <w:r>
        <w:rPr>
          <w:bdr w:val="none" w:sz="0" w:space="0" w:color="auto" w:frame="1"/>
        </w:rPr>
        <w:lastRenderedPageBreak/>
        <w:t xml:space="preserve">                                                                                               Утверждена</w:t>
      </w:r>
    </w:p>
    <w:p w:rsidR="00392099" w:rsidRDefault="00392099" w:rsidP="00392099">
      <w:pPr>
        <w:jc w:val="right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                                                                     постановлением администрации </w:t>
      </w:r>
    </w:p>
    <w:p w:rsidR="00392099" w:rsidRDefault="00392099" w:rsidP="00392099">
      <w:pPr>
        <w:jc w:val="right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сельского поселения Каменный Брод</w:t>
      </w:r>
    </w:p>
    <w:p w:rsidR="00392099" w:rsidRDefault="00392099" w:rsidP="00392099">
      <w:pPr>
        <w:jc w:val="right"/>
      </w:pPr>
      <w:r>
        <w:rPr>
          <w:bdr w:val="none" w:sz="0" w:space="0" w:color="auto" w:frame="1"/>
        </w:rPr>
        <w:t xml:space="preserve">                             </w:t>
      </w:r>
      <w:r w:rsidR="00A11BD9">
        <w:rPr>
          <w:bdr w:val="none" w:sz="0" w:space="0" w:color="auto" w:frame="1"/>
        </w:rPr>
        <w:t xml:space="preserve">                       от 1</w:t>
      </w:r>
      <w:r w:rsidR="00C94D1D">
        <w:rPr>
          <w:bdr w:val="none" w:sz="0" w:space="0" w:color="auto" w:frame="1"/>
        </w:rPr>
        <w:t>2.08</w:t>
      </w:r>
      <w:r>
        <w:rPr>
          <w:bdr w:val="none" w:sz="0" w:space="0" w:color="auto" w:frame="1"/>
        </w:rPr>
        <w:t>.20</w:t>
      </w:r>
      <w:r w:rsidR="00C94D1D">
        <w:rPr>
          <w:bdr w:val="none" w:sz="0" w:space="0" w:color="auto" w:frame="1"/>
        </w:rPr>
        <w:t>2</w:t>
      </w:r>
      <w:r w:rsidR="00F17462">
        <w:rPr>
          <w:bdr w:val="none" w:sz="0" w:space="0" w:color="auto" w:frame="1"/>
        </w:rPr>
        <w:t>2</w:t>
      </w:r>
      <w:r w:rsidR="00C94D1D">
        <w:rPr>
          <w:bdr w:val="none" w:sz="0" w:space="0" w:color="auto" w:frame="1"/>
        </w:rPr>
        <w:t xml:space="preserve"> № </w:t>
      </w:r>
      <w:r w:rsidR="00FD0A90">
        <w:rPr>
          <w:bdr w:val="none" w:sz="0" w:space="0" w:color="auto" w:frame="1"/>
        </w:rPr>
        <w:t>3</w:t>
      </w:r>
      <w:r w:rsidR="00F17462">
        <w:rPr>
          <w:bdr w:val="none" w:sz="0" w:space="0" w:color="auto" w:frame="1"/>
        </w:rPr>
        <w:t>2</w:t>
      </w:r>
    </w:p>
    <w:p w:rsidR="00392099" w:rsidRDefault="00392099" w:rsidP="00392099">
      <w:pPr>
        <w:jc w:val="right"/>
      </w:pPr>
    </w:p>
    <w:p w:rsidR="00392099" w:rsidRDefault="00392099" w:rsidP="00392099">
      <w:pPr>
        <w:jc w:val="center"/>
        <w:rPr>
          <w:rStyle w:val="af6"/>
          <w:bdr w:val="none" w:sz="0" w:space="0" w:color="auto" w:frame="1"/>
        </w:rPr>
      </w:pPr>
      <w:r>
        <w:rPr>
          <w:rStyle w:val="af6"/>
          <w:bdr w:val="none" w:sz="0" w:space="0" w:color="auto" w:frame="1"/>
        </w:rPr>
        <w:t>Методика планирования бюджетных ассигнований бюджета сельского поселения Каменный Брод на 20</w:t>
      </w:r>
      <w:r w:rsidR="00A11BD9">
        <w:rPr>
          <w:rStyle w:val="af6"/>
          <w:bdr w:val="none" w:sz="0" w:space="0" w:color="auto" w:frame="1"/>
        </w:rPr>
        <w:t>2</w:t>
      </w:r>
      <w:r w:rsidR="00F17462">
        <w:rPr>
          <w:rStyle w:val="af6"/>
          <w:bdr w:val="none" w:sz="0" w:space="0" w:color="auto" w:frame="1"/>
        </w:rPr>
        <w:t>3</w:t>
      </w:r>
      <w:r>
        <w:rPr>
          <w:rStyle w:val="af6"/>
          <w:bdr w:val="none" w:sz="0" w:space="0" w:color="auto" w:frame="1"/>
        </w:rPr>
        <w:t xml:space="preserve"> и плановый период 202</w:t>
      </w:r>
      <w:r w:rsidR="00F17462">
        <w:rPr>
          <w:rStyle w:val="af6"/>
          <w:bdr w:val="none" w:sz="0" w:space="0" w:color="auto" w:frame="1"/>
        </w:rPr>
        <w:t>4</w:t>
      </w:r>
      <w:r w:rsidR="00A11BD9">
        <w:rPr>
          <w:rStyle w:val="af6"/>
          <w:bdr w:val="none" w:sz="0" w:space="0" w:color="auto" w:frame="1"/>
        </w:rPr>
        <w:t xml:space="preserve"> и 202</w:t>
      </w:r>
      <w:r w:rsidR="00F17462">
        <w:rPr>
          <w:rStyle w:val="af6"/>
          <w:bdr w:val="none" w:sz="0" w:space="0" w:color="auto" w:frame="1"/>
        </w:rPr>
        <w:t>5</w:t>
      </w:r>
      <w:r w:rsidR="0090166F">
        <w:rPr>
          <w:rStyle w:val="af6"/>
          <w:bdr w:val="none" w:sz="0" w:space="0" w:color="auto" w:frame="1"/>
        </w:rPr>
        <w:t xml:space="preserve"> </w:t>
      </w:r>
      <w:r>
        <w:rPr>
          <w:rStyle w:val="af6"/>
          <w:bdr w:val="none" w:sz="0" w:space="0" w:color="auto" w:frame="1"/>
        </w:rPr>
        <w:t>г</w:t>
      </w:r>
      <w:r w:rsidR="002C73C3">
        <w:rPr>
          <w:rStyle w:val="af6"/>
          <w:bdr w:val="none" w:sz="0" w:space="0" w:color="auto" w:frame="1"/>
        </w:rPr>
        <w:t>одов.</w:t>
      </w:r>
    </w:p>
    <w:p w:rsidR="00392099" w:rsidRDefault="00392099" w:rsidP="00392099">
      <w:pPr>
        <w:jc w:val="both"/>
      </w:pPr>
    </w:p>
    <w:p w:rsidR="00392099" w:rsidRDefault="00392099" w:rsidP="0090166F">
      <w:pPr>
        <w:ind w:firstLine="708"/>
        <w:jc w:val="both"/>
        <w:rPr>
          <w:bdr w:val="none" w:sz="0" w:space="0" w:color="auto" w:frame="1"/>
        </w:rPr>
      </w:pPr>
      <w:proofErr w:type="gramStart"/>
      <w:r>
        <w:rPr>
          <w:bdr w:val="none" w:sz="0" w:space="0" w:color="auto" w:frame="1"/>
        </w:rPr>
        <w:t>Настоящая Методика планирования бюджетных ассигнований бюджета сельског</w:t>
      </w:r>
      <w:r w:rsidR="00A11BD9">
        <w:rPr>
          <w:bdr w:val="none" w:sz="0" w:space="0" w:color="auto" w:frame="1"/>
        </w:rPr>
        <w:t>о</w:t>
      </w:r>
      <w:r w:rsidR="00C94D1D">
        <w:rPr>
          <w:bdr w:val="none" w:sz="0" w:space="0" w:color="auto" w:frame="1"/>
        </w:rPr>
        <w:t xml:space="preserve"> поселения Каменный Брод на 202</w:t>
      </w:r>
      <w:r w:rsidR="00F17462">
        <w:rPr>
          <w:bdr w:val="none" w:sz="0" w:space="0" w:color="auto" w:frame="1"/>
        </w:rPr>
        <w:t>3</w:t>
      </w:r>
      <w:r>
        <w:rPr>
          <w:bdr w:val="none" w:sz="0" w:space="0" w:color="auto" w:frame="1"/>
        </w:rPr>
        <w:t xml:space="preserve"> год и плановый период 202</w:t>
      </w:r>
      <w:r w:rsidR="00F17462">
        <w:rPr>
          <w:bdr w:val="none" w:sz="0" w:space="0" w:color="auto" w:frame="1"/>
        </w:rPr>
        <w:t>4</w:t>
      </w:r>
      <w:r>
        <w:rPr>
          <w:bdr w:val="none" w:sz="0" w:space="0" w:color="auto" w:frame="1"/>
        </w:rPr>
        <w:t xml:space="preserve"> и 202</w:t>
      </w:r>
      <w:r w:rsidR="00F17462">
        <w:rPr>
          <w:bdr w:val="none" w:sz="0" w:space="0" w:color="auto" w:frame="1"/>
        </w:rPr>
        <w:t>5</w:t>
      </w:r>
      <w:r>
        <w:rPr>
          <w:bdr w:val="none" w:sz="0" w:space="0" w:color="auto" w:frame="1"/>
        </w:rPr>
        <w:t xml:space="preserve"> г</w:t>
      </w:r>
      <w:r w:rsidR="002C73C3">
        <w:rPr>
          <w:bdr w:val="none" w:sz="0" w:space="0" w:color="auto" w:frame="1"/>
        </w:rPr>
        <w:t>одов</w:t>
      </w:r>
      <w:r>
        <w:rPr>
          <w:bdr w:val="none" w:sz="0" w:space="0" w:color="auto" w:frame="1"/>
        </w:rPr>
        <w:t xml:space="preserve"> разработана в соответствии с требованиями пункта 1 статьи 174.2 Бюджетного кодекса Российской Федерации, с целью создания единой методической базы расчета расходов бюджета сельского поселения Каменный Брод раздельно по действующим и принимаемым обязательствам на 20</w:t>
      </w:r>
      <w:r w:rsidR="00A11BD9">
        <w:rPr>
          <w:bdr w:val="none" w:sz="0" w:space="0" w:color="auto" w:frame="1"/>
        </w:rPr>
        <w:t>2</w:t>
      </w:r>
      <w:r w:rsidR="00F17462">
        <w:rPr>
          <w:bdr w:val="none" w:sz="0" w:space="0" w:color="auto" w:frame="1"/>
        </w:rPr>
        <w:t>3</w:t>
      </w:r>
      <w:r>
        <w:rPr>
          <w:bdr w:val="none" w:sz="0" w:space="0" w:color="auto" w:frame="1"/>
        </w:rPr>
        <w:t xml:space="preserve"> год и плановый период 202</w:t>
      </w:r>
      <w:r w:rsidR="00F17462">
        <w:rPr>
          <w:bdr w:val="none" w:sz="0" w:space="0" w:color="auto" w:frame="1"/>
        </w:rPr>
        <w:t>4</w:t>
      </w:r>
      <w:r>
        <w:rPr>
          <w:bdr w:val="none" w:sz="0" w:space="0" w:color="auto" w:frame="1"/>
        </w:rPr>
        <w:t xml:space="preserve"> и</w:t>
      </w:r>
      <w:proofErr w:type="gramEnd"/>
      <w:r>
        <w:rPr>
          <w:bdr w:val="none" w:sz="0" w:space="0" w:color="auto" w:frame="1"/>
        </w:rPr>
        <w:t xml:space="preserve">  202</w:t>
      </w:r>
      <w:r w:rsidR="00F17462">
        <w:rPr>
          <w:bdr w:val="none" w:sz="0" w:space="0" w:color="auto" w:frame="1"/>
        </w:rPr>
        <w:t>5 г</w:t>
      </w:r>
      <w:r w:rsidR="002C73C3">
        <w:rPr>
          <w:bdr w:val="none" w:sz="0" w:space="0" w:color="auto" w:frame="1"/>
        </w:rPr>
        <w:t>одов.</w:t>
      </w:r>
    </w:p>
    <w:p w:rsidR="00392099" w:rsidRDefault="00392099" w:rsidP="00392099">
      <w:pPr>
        <w:ind w:firstLine="708"/>
        <w:jc w:val="both"/>
      </w:pPr>
    </w:p>
    <w:p w:rsidR="00392099" w:rsidRDefault="00392099" w:rsidP="00392099">
      <w:pPr>
        <w:pStyle w:val="13"/>
        <w:numPr>
          <w:ilvl w:val="0"/>
          <w:numId w:val="2"/>
        </w:numPr>
        <w:jc w:val="center"/>
        <w:rPr>
          <w:rStyle w:val="af6"/>
          <w:bdr w:val="none" w:sz="0" w:space="0" w:color="auto" w:frame="1"/>
        </w:rPr>
      </w:pPr>
      <w:r>
        <w:rPr>
          <w:rStyle w:val="af6"/>
          <w:bdr w:val="none" w:sz="0" w:space="0" w:color="auto" w:frame="1"/>
        </w:rPr>
        <w:t>Общие положения</w:t>
      </w: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t>Настоящей Методикой предлагаются предварительные проектировки предельных объемов бюджетных ассигнований на период 20</w:t>
      </w:r>
      <w:r w:rsidR="00C94D1D">
        <w:rPr>
          <w:bdr w:val="none" w:sz="0" w:space="0" w:color="auto" w:frame="1"/>
        </w:rPr>
        <w:t>2</w:t>
      </w:r>
      <w:r w:rsidR="00F17462">
        <w:rPr>
          <w:bdr w:val="none" w:sz="0" w:space="0" w:color="auto" w:frame="1"/>
        </w:rPr>
        <w:t>3</w:t>
      </w:r>
      <w:r>
        <w:rPr>
          <w:bdr w:val="none" w:sz="0" w:space="0" w:color="auto" w:frame="1"/>
        </w:rPr>
        <w:t xml:space="preserve"> и плановый период 202</w:t>
      </w:r>
      <w:r w:rsidR="00F17462">
        <w:rPr>
          <w:bdr w:val="none" w:sz="0" w:space="0" w:color="auto" w:frame="1"/>
        </w:rPr>
        <w:t>4</w:t>
      </w:r>
      <w:r>
        <w:rPr>
          <w:bdr w:val="none" w:sz="0" w:space="0" w:color="auto" w:frame="1"/>
        </w:rPr>
        <w:t xml:space="preserve"> и 202</w:t>
      </w:r>
      <w:r w:rsidR="00F17462">
        <w:rPr>
          <w:bdr w:val="none" w:sz="0" w:space="0" w:color="auto" w:frame="1"/>
        </w:rPr>
        <w:t>5</w:t>
      </w:r>
      <w:r w:rsidR="002C73C3">
        <w:rPr>
          <w:bdr w:val="none" w:sz="0" w:space="0" w:color="auto" w:frame="1"/>
        </w:rPr>
        <w:t xml:space="preserve"> годов.</w:t>
      </w: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t>Планирование бюджетных ассигнований производится в соответствии с расходными обязательствами сельского поселения, исполнение которых осуществляется за счет средств бюджета сельского поселения Каменный Брод, раздельно по бюджетным ассигнованиям на исполнение действующих и принимаемых расходных обязательств.</w:t>
      </w: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t>1. К действующим расходным обязательствам сельского поселения Каменный Брод относятся: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    оказание муниципальных услуг (выполнение работ) сельского поселения.</w:t>
      </w: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t>В составе расходов на оказание муниципальных услуг (выполнение работ), в том числе ассигнования на оплату муниципальных контрактов на поставку товаров, выполнение работ, оказание услуг для муниципальных нужд учитывается предоставление субсидий автономным учреждениям, включая субсидии на возмещение нормативных затрат, связанных с оказанием ими муниципальных услуг (выполнением работ) физическим и юридическим лицам.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   предоставление субсидий юридическим лицам, индивидуальным предпринимателям и физическим лицам, предусмотренных долгосрочными целевыми программами сельского поселения Каменный Брод;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   межбюджетные трансферты местным бюджетам, предусмотренные действующим законодательством;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      обслуживание муниципального долга сельского поселения</w:t>
      </w:r>
      <w:r w:rsidR="00C94D1D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Каменный Брод по действующим долговым обязательствам.</w:t>
      </w:r>
    </w:p>
    <w:p w:rsidR="00392099" w:rsidRDefault="00392099" w:rsidP="00392099">
      <w:pPr>
        <w:ind w:firstLine="720"/>
        <w:jc w:val="both"/>
      </w:pPr>
      <w:r>
        <w:rPr>
          <w:bdr w:val="none" w:sz="0" w:space="0" w:color="auto" w:frame="1"/>
        </w:rPr>
        <w:t>2. К принимаемым расходным обязательствам сельского поселения Каменный Брод относятся: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 увеличение объема действующих или введение новых видов расходных обязательств по оказанию муниципальных услуг (выполнению работ) сельского поселения;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     предоставление бюджетных инвестиций юридическим лицам, не являющимся муниципальными учреждениями;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     предоставление субсидий юридическим лицам, индивидуальным предпринимателям и физическим лицам, не предусмотренных долгосрочными целевыми программами сельского поселения Каменный Брод;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      обслуживание муниципального долга сельского поселения Каменный Брод по принимаемым долговым обязательствам;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 исполнение судебных актов по искам к сельскому поселению Каменный Брод.</w:t>
      </w:r>
    </w:p>
    <w:p w:rsidR="00392099" w:rsidRDefault="00392099" w:rsidP="00392099">
      <w:pPr>
        <w:ind w:firstLine="720"/>
        <w:jc w:val="both"/>
      </w:pPr>
      <w:r>
        <w:rPr>
          <w:bdr w:val="none" w:sz="0" w:space="0" w:color="auto" w:frame="1"/>
        </w:rPr>
        <w:t xml:space="preserve">3. Бюджетные ассигнования группируются по видам в соответствии со статьей 69 Бюджетного кодекса Российской Федерации. Расчет бюджетных ассигнований </w:t>
      </w:r>
      <w:r>
        <w:rPr>
          <w:bdr w:val="none" w:sz="0" w:space="0" w:color="auto" w:frame="1"/>
        </w:rPr>
        <w:lastRenderedPageBreak/>
        <w:t>производится в зависимости от вида бюджетного ассигнования одним из следующих методов: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 нормативный метод расчета бюджетного ассигнования бюджета сельского поселения - расчет объема бюджетного ассигнования бюджета сельского поселения Каменный Брод на основе нормативов, утвержденных в соответствующих нормативных правовых актах;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 xml:space="preserve">-    метод </w:t>
      </w:r>
      <w:proofErr w:type="gramStart"/>
      <w:r>
        <w:rPr>
          <w:bdr w:val="none" w:sz="0" w:space="0" w:color="auto" w:frame="1"/>
        </w:rPr>
        <w:t>индексации расчета бюджетного ассигнования бюджета сельского поселения</w:t>
      </w:r>
      <w:proofErr w:type="gramEnd"/>
      <w:r>
        <w:rPr>
          <w:bdr w:val="none" w:sz="0" w:space="0" w:color="auto" w:frame="1"/>
        </w:rPr>
        <w:t xml:space="preserve"> Каменный Брод - расчет объема бюджетного ассигнования бюджета сельского поселения Каменный Брод путем индексации объема бюджетного ассигнования бюджета сельского поселения с учетом инфляции (иной коэффициент) (применяется исключительно при расчете объема бюджетных ассигнований бюджета сельского поселения Каменный Брод по действующим обязательствам);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 плановый метод расчета бюджетного ассигнования бюджета сельского поселения Каменный Брод - установление объема бюджетного ассигнования бюджета сельского поселения в соответствии с показателями, установленными в нормативном правовом акте;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 иной метод расчета бюджетного ассигнования бюджета сельского поселения Каменный Брод - расчет объема бюджетного ассигнования бюджета сельского поселения Каменный Брод методом, отличным от нормативного метода, метода индексации и планового метода расчета бюджетного ассигнования бюджета сельского поселения Каменный Брод.</w:t>
      </w:r>
    </w:p>
    <w:p w:rsidR="00392099" w:rsidRDefault="00392099" w:rsidP="00392099">
      <w:pPr>
        <w:ind w:firstLine="720"/>
        <w:jc w:val="both"/>
      </w:pPr>
      <w:r>
        <w:rPr>
          <w:bdr w:val="none" w:sz="0" w:space="0" w:color="auto" w:frame="1"/>
        </w:rPr>
        <w:t>4. При распределении объемов бюджетных ассигнований бюджета сельского поселения Каменный Брод должны соблюдаться следующие принципы: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 - повышение эффективности расходов бюджета сельского поселения Каменный Брод при реструктуризации действующих обязательств;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 принятие новых обязательств только в рамках установленных ограничений расходов, при условии и в пределах сокращения действующих расходных обязательств;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 высокое качество муниципальных услуг и эффективное использование бюджетных средств в условиях необходимого сокращения расходов;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   инвентаризация бюджетных обязательств в целях исключения необязательных в текущей ситуации затрат, определение приоритетов в расходовании бюджетных средств;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    приведение расходов бюджета сельского поселения Каменный Брод в соответствие с бюджетным законодательством;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</w:t>
      </w:r>
      <w:r w:rsidR="00417188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упорядочение системы социальных гарантий и компенсационных выплат;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 принятие мер по оптимизации бюджетных расходов;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 внедрение современных методов бюджетного планирования, ориентированных на конечные результаты работы муниципального учреждения.</w:t>
      </w: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t>При формировании объемов бюджетных ассигнований, в первую очередь, должно обеспечиваться удовлетворение потребностей в соответствии с установленными нормами по расходам на: оплату труда, начислениям на оплату труда, оплату коммунальных услуг.</w:t>
      </w:r>
    </w:p>
    <w:p w:rsidR="00392099" w:rsidRDefault="00392099" w:rsidP="00392099">
      <w:pPr>
        <w:ind w:firstLine="708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Администрация сельского поселения Каменный Брод вправе корректировать расходы в одностороннем порядке, вне зависимости от установленных индексов для планирования бюджетных ассигнований бюджета сельского поселения Каменный Брод на 20</w:t>
      </w:r>
      <w:r w:rsidR="00A11BD9">
        <w:rPr>
          <w:bdr w:val="none" w:sz="0" w:space="0" w:color="auto" w:frame="1"/>
        </w:rPr>
        <w:t>2</w:t>
      </w:r>
      <w:r w:rsidR="00F17462">
        <w:rPr>
          <w:bdr w:val="none" w:sz="0" w:space="0" w:color="auto" w:frame="1"/>
        </w:rPr>
        <w:t>3</w:t>
      </w:r>
      <w:r w:rsidR="00A11BD9">
        <w:rPr>
          <w:bdr w:val="none" w:sz="0" w:space="0" w:color="auto" w:frame="1"/>
        </w:rPr>
        <w:t xml:space="preserve"> и плановый период 202</w:t>
      </w:r>
      <w:r w:rsidR="00F17462">
        <w:rPr>
          <w:bdr w:val="none" w:sz="0" w:space="0" w:color="auto" w:frame="1"/>
        </w:rPr>
        <w:t>4</w:t>
      </w:r>
      <w:r>
        <w:rPr>
          <w:bdr w:val="none" w:sz="0" w:space="0" w:color="auto" w:frame="1"/>
        </w:rPr>
        <w:t xml:space="preserve"> и 202</w:t>
      </w:r>
      <w:r w:rsidR="00F17462">
        <w:rPr>
          <w:bdr w:val="none" w:sz="0" w:space="0" w:color="auto" w:frame="1"/>
        </w:rPr>
        <w:t>5</w:t>
      </w:r>
      <w:r w:rsidR="002C73C3">
        <w:rPr>
          <w:bdr w:val="none" w:sz="0" w:space="0" w:color="auto" w:frame="1"/>
        </w:rPr>
        <w:t xml:space="preserve"> годов.</w:t>
      </w:r>
    </w:p>
    <w:p w:rsidR="00392099" w:rsidRDefault="00392099" w:rsidP="00392099">
      <w:pPr>
        <w:jc w:val="both"/>
      </w:pPr>
    </w:p>
    <w:p w:rsidR="00392099" w:rsidRDefault="00392099" w:rsidP="00392099">
      <w:pPr>
        <w:jc w:val="center"/>
        <w:rPr>
          <w:rStyle w:val="af6"/>
          <w:bdr w:val="none" w:sz="0" w:space="0" w:color="auto" w:frame="1"/>
        </w:rPr>
      </w:pPr>
      <w:r>
        <w:rPr>
          <w:rStyle w:val="af6"/>
          <w:bdr w:val="none" w:sz="0" w:space="0" w:color="auto" w:frame="1"/>
        </w:rPr>
        <w:t>II. Формирование объемов действующих обязательств</w:t>
      </w:r>
    </w:p>
    <w:p w:rsidR="00392099" w:rsidRDefault="00392099" w:rsidP="00392099">
      <w:pPr>
        <w:jc w:val="both"/>
      </w:pPr>
    </w:p>
    <w:p w:rsidR="00392099" w:rsidRDefault="00392099" w:rsidP="00392099">
      <w:pPr>
        <w:ind w:firstLine="708"/>
        <w:jc w:val="both"/>
      </w:pPr>
      <w:proofErr w:type="gramStart"/>
      <w:r w:rsidRPr="00A11BD9">
        <w:rPr>
          <w:bdr w:val="none" w:sz="0" w:space="0" w:color="auto" w:frame="1"/>
        </w:rPr>
        <w:t>За базу формирования объемов действующих расходных обязательств  сельского поселения Каменный Брод на 20</w:t>
      </w:r>
      <w:r w:rsidR="00A11BD9" w:rsidRPr="00A11BD9">
        <w:rPr>
          <w:bdr w:val="none" w:sz="0" w:space="0" w:color="auto" w:frame="1"/>
        </w:rPr>
        <w:t>2</w:t>
      </w:r>
      <w:r w:rsidR="00F17462">
        <w:rPr>
          <w:bdr w:val="none" w:sz="0" w:space="0" w:color="auto" w:frame="1"/>
        </w:rPr>
        <w:t>3</w:t>
      </w:r>
      <w:r w:rsidRPr="00A11BD9">
        <w:rPr>
          <w:bdr w:val="none" w:sz="0" w:space="0" w:color="auto" w:frame="1"/>
        </w:rPr>
        <w:t xml:space="preserve"> год принимаются</w:t>
      </w:r>
      <w:r w:rsidRPr="00A11BD9">
        <w:rPr>
          <w:rStyle w:val="apple-converted-space"/>
          <w:bdr w:val="none" w:sz="0" w:space="0" w:color="auto" w:frame="1"/>
        </w:rPr>
        <w:t> </w:t>
      </w:r>
      <w:r w:rsidRPr="00A11BD9">
        <w:rPr>
          <w:rStyle w:val="af5"/>
          <w:i w:val="0"/>
          <w:iCs w:val="0"/>
          <w:bdr w:val="none" w:sz="0" w:space="0" w:color="auto" w:frame="1"/>
        </w:rPr>
        <w:t xml:space="preserve">бюджетные ассигнования, утвержденные Решением Собрания представителей </w:t>
      </w:r>
      <w:r w:rsidRPr="00A11BD9">
        <w:rPr>
          <w:bdr w:val="none" w:sz="0" w:space="0" w:color="auto" w:frame="1"/>
        </w:rPr>
        <w:t>сельского</w:t>
      </w:r>
      <w:r w:rsidRPr="00A11BD9">
        <w:rPr>
          <w:rStyle w:val="af5"/>
          <w:i w:val="0"/>
          <w:iCs w:val="0"/>
          <w:bdr w:val="none" w:sz="0" w:space="0" w:color="auto" w:frame="1"/>
        </w:rPr>
        <w:t xml:space="preserve"> поселения Каменный Брод "О бюджете </w:t>
      </w:r>
      <w:r w:rsidRPr="00A11BD9">
        <w:rPr>
          <w:bdr w:val="none" w:sz="0" w:space="0" w:color="auto" w:frame="1"/>
        </w:rPr>
        <w:t xml:space="preserve">сельского </w:t>
      </w:r>
      <w:r w:rsidRPr="00A11BD9">
        <w:rPr>
          <w:rStyle w:val="af5"/>
          <w:i w:val="0"/>
          <w:iCs w:val="0"/>
          <w:bdr w:val="none" w:sz="0" w:space="0" w:color="auto" w:frame="1"/>
        </w:rPr>
        <w:t>поселения Каменный Брод на 20</w:t>
      </w:r>
      <w:r w:rsidR="00C94D1D">
        <w:rPr>
          <w:rStyle w:val="af5"/>
          <w:i w:val="0"/>
          <w:iCs w:val="0"/>
          <w:bdr w:val="none" w:sz="0" w:space="0" w:color="auto" w:frame="1"/>
        </w:rPr>
        <w:t>2</w:t>
      </w:r>
      <w:r w:rsidR="00F17462">
        <w:rPr>
          <w:rStyle w:val="af5"/>
          <w:i w:val="0"/>
          <w:iCs w:val="0"/>
          <w:bdr w:val="none" w:sz="0" w:space="0" w:color="auto" w:frame="1"/>
        </w:rPr>
        <w:t>2</w:t>
      </w:r>
      <w:r w:rsidRPr="00A11BD9">
        <w:rPr>
          <w:rStyle w:val="af5"/>
          <w:i w:val="0"/>
          <w:iCs w:val="0"/>
          <w:bdr w:val="none" w:sz="0" w:space="0" w:color="auto" w:frame="1"/>
        </w:rPr>
        <w:t xml:space="preserve"> год и на плановый период 20</w:t>
      </w:r>
      <w:r w:rsidR="00A11BD9" w:rsidRPr="00A11BD9">
        <w:rPr>
          <w:rStyle w:val="af5"/>
          <w:i w:val="0"/>
          <w:iCs w:val="0"/>
          <w:bdr w:val="none" w:sz="0" w:space="0" w:color="auto" w:frame="1"/>
        </w:rPr>
        <w:t>2</w:t>
      </w:r>
      <w:r w:rsidR="00F17462">
        <w:rPr>
          <w:rStyle w:val="af5"/>
          <w:i w:val="0"/>
          <w:iCs w:val="0"/>
          <w:bdr w:val="none" w:sz="0" w:space="0" w:color="auto" w:frame="1"/>
        </w:rPr>
        <w:t>3</w:t>
      </w:r>
      <w:r w:rsidRPr="00A11BD9">
        <w:rPr>
          <w:rStyle w:val="af5"/>
          <w:i w:val="0"/>
          <w:iCs w:val="0"/>
          <w:bdr w:val="none" w:sz="0" w:space="0" w:color="auto" w:frame="1"/>
        </w:rPr>
        <w:t xml:space="preserve"> и 202</w:t>
      </w:r>
      <w:r w:rsidR="00F17462">
        <w:rPr>
          <w:rStyle w:val="af5"/>
          <w:i w:val="0"/>
          <w:iCs w:val="0"/>
          <w:bdr w:val="none" w:sz="0" w:space="0" w:color="auto" w:frame="1"/>
        </w:rPr>
        <w:t>4</w:t>
      </w:r>
      <w:r w:rsidRPr="00A11BD9">
        <w:rPr>
          <w:rStyle w:val="af5"/>
          <w:i w:val="0"/>
          <w:iCs w:val="0"/>
          <w:bdr w:val="none" w:sz="0" w:space="0" w:color="auto" w:frame="1"/>
        </w:rPr>
        <w:t xml:space="preserve"> годов» с изменениями от </w:t>
      </w:r>
      <w:r w:rsidR="00B51D9C">
        <w:rPr>
          <w:rStyle w:val="af5"/>
          <w:i w:val="0"/>
          <w:iCs w:val="0"/>
          <w:bdr w:val="none" w:sz="0" w:space="0" w:color="auto" w:frame="1"/>
        </w:rPr>
        <w:t>3</w:t>
      </w:r>
      <w:r w:rsidR="00F17462">
        <w:rPr>
          <w:rStyle w:val="af5"/>
          <w:i w:val="0"/>
          <w:iCs w:val="0"/>
          <w:bdr w:val="none" w:sz="0" w:space="0" w:color="auto" w:frame="1"/>
        </w:rPr>
        <w:t>0</w:t>
      </w:r>
      <w:r w:rsidR="00B51D9C">
        <w:rPr>
          <w:rStyle w:val="af5"/>
          <w:i w:val="0"/>
          <w:iCs w:val="0"/>
          <w:bdr w:val="none" w:sz="0" w:space="0" w:color="auto" w:frame="1"/>
        </w:rPr>
        <w:t xml:space="preserve"> </w:t>
      </w:r>
      <w:r w:rsidR="00F17462" w:rsidRPr="00F17462">
        <w:rPr>
          <w:rStyle w:val="af5"/>
          <w:i w:val="0"/>
          <w:iCs w:val="0"/>
          <w:color w:val="FF0000"/>
          <w:bdr w:val="none" w:sz="0" w:space="0" w:color="auto" w:frame="1"/>
        </w:rPr>
        <w:t>июня</w:t>
      </w:r>
      <w:r w:rsidR="00B51D9C">
        <w:rPr>
          <w:rStyle w:val="af5"/>
          <w:i w:val="0"/>
          <w:iCs w:val="0"/>
          <w:bdr w:val="none" w:sz="0" w:space="0" w:color="auto" w:frame="1"/>
        </w:rPr>
        <w:t xml:space="preserve"> 202</w:t>
      </w:r>
      <w:r w:rsidR="00417188">
        <w:rPr>
          <w:rStyle w:val="af5"/>
          <w:i w:val="0"/>
          <w:iCs w:val="0"/>
          <w:bdr w:val="none" w:sz="0" w:space="0" w:color="auto" w:frame="1"/>
        </w:rPr>
        <w:t>1</w:t>
      </w:r>
      <w:r w:rsidR="00B51D9C">
        <w:rPr>
          <w:rStyle w:val="af5"/>
          <w:i w:val="0"/>
          <w:iCs w:val="0"/>
          <w:bdr w:val="none" w:sz="0" w:space="0" w:color="auto" w:frame="1"/>
        </w:rPr>
        <w:t xml:space="preserve"> года</w:t>
      </w:r>
      <w:r>
        <w:rPr>
          <w:rStyle w:val="af5"/>
          <w:i w:val="0"/>
          <w:iCs w:val="0"/>
          <w:bdr w:val="none" w:sz="0" w:space="0" w:color="auto" w:frame="1"/>
        </w:rPr>
        <w:t>,</w:t>
      </w:r>
      <w:r>
        <w:rPr>
          <w:rStyle w:val="apple-converted-space"/>
          <w:bdr w:val="none" w:sz="0" w:space="0" w:color="auto" w:frame="1"/>
        </w:rPr>
        <w:t> </w:t>
      </w:r>
      <w:r>
        <w:rPr>
          <w:bdr w:val="none" w:sz="0" w:space="0" w:color="auto" w:frame="1"/>
        </w:rPr>
        <w:t>состав и (или) объем которых обусловлены нормативными правовыми актами, договорами и</w:t>
      </w:r>
      <w:proofErr w:type="gramEnd"/>
      <w:r>
        <w:rPr>
          <w:bdr w:val="none" w:sz="0" w:space="0" w:color="auto" w:frame="1"/>
        </w:rPr>
        <w:t xml:space="preserve"> </w:t>
      </w:r>
      <w:proofErr w:type="gramStart"/>
      <w:r>
        <w:rPr>
          <w:bdr w:val="none" w:sz="0" w:space="0" w:color="auto" w:frame="1"/>
        </w:rPr>
        <w:t xml:space="preserve">соглашениями, не предлагаемыми (не планируемыми) к изменению в текущем финансовом году, в очередном финансовом году, к признанию утратившими силу либо к изменению с </w:t>
      </w:r>
      <w:r>
        <w:rPr>
          <w:bdr w:val="none" w:sz="0" w:space="0" w:color="auto" w:frame="1"/>
        </w:rPr>
        <w:lastRenderedPageBreak/>
        <w:t>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заключенные (подлежащие заключению) получателями бюджетных средств во исполнение указанных нормативных правовых актов, за исключением следующих расходов:</w:t>
      </w:r>
      <w:proofErr w:type="gramEnd"/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 утративших значение в результате изменения полномочий главных распорядителей бюджетных средств;</w:t>
      </w:r>
    </w:p>
    <w:p w:rsidR="00392099" w:rsidRDefault="00C94D1D" w:rsidP="00392099">
      <w:pPr>
        <w:jc w:val="both"/>
      </w:pPr>
      <w:r>
        <w:rPr>
          <w:bdr w:val="none" w:sz="0" w:space="0" w:color="auto" w:frame="1"/>
        </w:rPr>
        <w:t xml:space="preserve">-   </w:t>
      </w:r>
      <w:proofErr w:type="gramStart"/>
      <w:r>
        <w:rPr>
          <w:bdr w:val="none" w:sz="0" w:space="0" w:color="auto" w:frame="1"/>
        </w:rPr>
        <w:t>произведенных</w:t>
      </w:r>
      <w:proofErr w:type="gramEnd"/>
      <w:r>
        <w:rPr>
          <w:bdr w:val="none" w:sz="0" w:space="0" w:color="auto" w:frame="1"/>
        </w:rPr>
        <w:t xml:space="preserve"> в 202</w:t>
      </w:r>
      <w:r w:rsidR="00F17462">
        <w:rPr>
          <w:bdr w:val="none" w:sz="0" w:space="0" w:color="auto" w:frame="1"/>
        </w:rPr>
        <w:t>2</w:t>
      </w:r>
      <w:r w:rsidR="00392099">
        <w:rPr>
          <w:bdr w:val="none" w:sz="0" w:space="0" w:color="auto" w:frame="1"/>
        </w:rPr>
        <w:t xml:space="preserve"> году в соответствии с разовыми решениями о финансировании из бюджета сельского поселения Каменный Брод;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 на реализацию решений, срок действия которых ограничен 20</w:t>
      </w:r>
      <w:r w:rsidR="00C94D1D">
        <w:rPr>
          <w:bdr w:val="none" w:sz="0" w:space="0" w:color="auto" w:frame="1"/>
        </w:rPr>
        <w:t>2</w:t>
      </w:r>
      <w:r w:rsidR="00F17462">
        <w:rPr>
          <w:bdr w:val="none" w:sz="0" w:space="0" w:color="auto" w:frame="1"/>
        </w:rPr>
        <w:t>2</w:t>
      </w:r>
      <w:r>
        <w:rPr>
          <w:bdr w:val="none" w:sz="0" w:space="0" w:color="auto" w:frame="1"/>
        </w:rPr>
        <w:t xml:space="preserve"> годом;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 на реализацию целевых программ;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 xml:space="preserve">-   по актам (представлениям) проверок. </w:t>
      </w:r>
    </w:p>
    <w:p w:rsidR="00392099" w:rsidRDefault="00392099" w:rsidP="00392099">
      <w:pPr>
        <w:ind w:firstLine="708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Расходы на приобретение основных сре</w:t>
      </w:r>
      <w:proofErr w:type="gramStart"/>
      <w:r>
        <w:rPr>
          <w:bdr w:val="none" w:sz="0" w:space="0" w:color="auto" w:frame="1"/>
        </w:rPr>
        <w:t>дств пл</w:t>
      </w:r>
      <w:proofErr w:type="gramEnd"/>
      <w:r>
        <w:rPr>
          <w:bdr w:val="none" w:sz="0" w:space="0" w:color="auto" w:frame="1"/>
        </w:rPr>
        <w:t>анируются в соответствии с принципами эффективности и результативности расходования бюджетных средств, в пределах доведенных предварительных объемов бюджетных ассигнований в целом по соответствующему подразделу бюджетной классификации.</w:t>
      </w:r>
    </w:p>
    <w:p w:rsidR="00392099" w:rsidRDefault="00392099" w:rsidP="00392099">
      <w:pPr>
        <w:jc w:val="both"/>
      </w:pPr>
    </w:p>
    <w:p w:rsidR="00392099" w:rsidRDefault="00392099" w:rsidP="00392099">
      <w:pPr>
        <w:jc w:val="center"/>
        <w:rPr>
          <w:rStyle w:val="af6"/>
          <w:bdr w:val="none" w:sz="0" w:space="0" w:color="auto" w:frame="1"/>
        </w:rPr>
      </w:pPr>
      <w:r>
        <w:rPr>
          <w:rStyle w:val="af6"/>
          <w:bdr w:val="none" w:sz="0" w:space="0" w:color="auto" w:frame="1"/>
        </w:rPr>
        <w:t>III. Формирование объемов принимаемых обязательств</w:t>
      </w:r>
    </w:p>
    <w:p w:rsidR="00392099" w:rsidRDefault="00392099" w:rsidP="00392099">
      <w:pPr>
        <w:jc w:val="both"/>
      </w:pPr>
    </w:p>
    <w:p w:rsidR="00392099" w:rsidRDefault="00392099" w:rsidP="00392099">
      <w:pPr>
        <w:ind w:firstLine="708"/>
        <w:jc w:val="both"/>
      </w:pPr>
      <w:r>
        <w:rPr>
          <w:bdr w:val="none" w:sz="0" w:space="0" w:color="auto" w:frame="1"/>
        </w:rPr>
        <w:t>Планирование бюджетных ассигнований на исполнение принимаемых расходных обязательств осуществляется: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-   в соответствии с решениями и (или) поручениями администрации сельского поселения Каменный Брод, устанавливающими порядок определения объема и предоставления указанных ассигнований (плановым методом);</w:t>
      </w:r>
    </w:p>
    <w:p w:rsidR="00392099" w:rsidRDefault="00392099" w:rsidP="00392099">
      <w:pPr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-   на реализацию утвержденных (проектов) целевых программ с учетом инвентаризации действующих целевых программ с целью исполнения расходных обязательств, носящих первоочередной характер, исключения неэффективного расходования денежных средств, дублирования программных мероприятий в действующих программах.</w:t>
      </w:r>
    </w:p>
    <w:p w:rsidR="00392099" w:rsidRDefault="00392099" w:rsidP="00392099">
      <w:pPr>
        <w:jc w:val="both"/>
      </w:pPr>
    </w:p>
    <w:p w:rsidR="00392099" w:rsidRDefault="00392099" w:rsidP="00392099">
      <w:pPr>
        <w:jc w:val="center"/>
      </w:pPr>
      <w:r>
        <w:rPr>
          <w:rStyle w:val="af6"/>
          <w:bdr w:val="none" w:sz="0" w:space="0" w:color="auto" w:frame="1"/>
        </w:rPr>
        <w:t xml:space="preserve">IV. Формирование объемов бюджетных ассигнований бюджета </w:t>
      </w:r>
      <w:r>
        <w:rPr>
          <w:b/>
          <w:bCs/>
          <w:bdr w:val="none" w:sz="0" w:space="0" w:color="auto" w:frame="1"/>
        </w:rPr>
        <w:t>сельского</w:t>
      </w:r>
      <w:r>
        <w:rPr>
          <w:bdr w:val="none" w:sz="0" w:space="0" w:color="auto" w:frame="1"/>
        </w:rPr>
        <w:t xml:space="preserve"> </w:t>
      </w:r>
      <w:r>
        <w:rPr>
          <w:rStyle w:val="af6"/>
          <w:bdr w:val="none" w:sz="0" w:space="0" w:color="auto" w:frame="1"/>
        </w:rPr>
        <w:t>поселения Каменный Брод на 20</w:t>
      </w:r>
      <w:r w:rsidR="00A11BD9">
        <w:rPr>
          <w:rStyle w:val="af6"/>
          <w:bdr w:val="none" w:sz="0" w:space="0" w:color="auto" w:frame="1"/>
        </w:rPr>
        <w:t>2</w:t>
      </w:r>
      <w:r w:rsidR="00F17462">
        <w:rPr>
          <w:rStyle w:val="af6"/>
          <w:bdr w:val="none" w:sz="0" w:space="0" w:color="auto" w:frame="1"/>
        </w:rPr>
        <w:t>3</w:t>
      </w:r>
      <w:r>
        <w:rPr>
          <w:rStyle w:val="af6"/>
          <w:bdr w:val="none" w:sz="0" w:space="0" w:color="auto" w:frame="1"/>
        </w:rPr>
        <w:t xml:space="preserve"> и плановый период 202</w:t>
      </w:r>
      <w:r w:rsidR="00F17462">
        <w:rPr>
          <w:rStyle w:val="af6"/>
          <w:bdr w:val="none" w:sz="0" w:space="0" w:color="auto" w:frame="1"/>
        </w:rPr>
        <w:t>4</w:t>
      </w:r>
      <w:r>
        <w:rPr>
          <w:rStyle w:val="af6"/>
          <w:bdr w:val="none" w:sz="0" w:space="0" w:color="auto" w:frame="1"/>
        </w:rPr>
        <w:t xml:space="preserve"> и 202</w:t>
      </w:r>
      <w:r w:rsidR="00F17462">
        <w:rPr>
          <w:rStyle w:val="af6"/>
          <w:bdr w:val="none" w:sz="0" w:space="0" w:color="auto" w:frame="1"/>
        </w:rPr>
        <w:t>5</w:t>
      </w:r>
      <w:r w:rsidR="00C94D1D">
        <w:rPr>
          <w:rStyle w:val="af6"/>
          <w:bdr w:val="none" w:sz="0" w:space="0" w:color="auto" w:frame="1"/>
        </w:rPr>
        <w:t xml:space="preserve"> г</w:t>
      </w:r>
      <w:r w:rsidR="002C73C3">
        <w:rPr>
          <w:rStyle w:val="af6"/>
          <w:bdr w:val="none" w:sz="0" w:space="0" w:color="auto" w:frame="1"/>
        </w:rPr>
        <w:t>одов</w:t>
      </w:r>
      <w:r w:rsidR="00F17462">
        <w:rPr>
          <w:rStyle w:val="af6"/>
          <w:bdr w:val="none" w:sz="0" w:space="0" w:color="auto" w:frame="1"/>
        </w:rPr>
        <w:t>.</w:t>
      </w:r>
    </w:p>
    <w:p w:rsidR="00392099" w:rsidRDefault="00C94D1D" w:rsidP="00392099">
      <w:pPr>
        <w:jc w:val="both"/>
      </w:pPr>
      <w:r>
        <w:rPr>
          <w:bdr w:val="none" w:sz="0" w:space="0" w:color="auto" w:frame="1"/>
        </w:rPr>
        <w:t xml:space="preserve">1. </w:t>
      </w:r>
      <w:r w:rsidR="00392099">
        <w:rPr>
          <w:bdr w:val="none" w:sz="0" w:space="0" w:color="auto" w:frame="1"/>
        </w:rPr>
        <w:t>При планировании и осуществлении бюджетных инвестиций необходимо сосредоточить бюджетные ресурсы на объектах с высокой степенью готовности и повысить эффективность их использования за счет перехода на современные принципы осуществления бюджетных инвестиций.</w:t>
      </w:r>
    </w:p>
    <w:p w:rsidR="00392099" w:rsidRDefault="00392099" w:rsidP="00392099">
      <w:pPr>
        <w:jc w:val="both"/>
      </w:pPr>
      <w:r>
        <w:rPr>
          <w:bdr w:val="none" w:sz="0" w:space="0" w:color="auto" w:frame="1"/>
        </w:rPr>
        <w:t>2. Иные бюджетные ассигнования определяются плановым методом в соответствии с нормативными правовыми актами, устанавливающими порядок определения объема и предоставления указанных ассигнований, а также решениями и (или) поручениями администрации сельского поселения Каменный Брод.</w:t>
      </w:r>
    </w:p>
    <w:p w:rsidR="00392099" w:rsidRDefault="00392099" w:rsidP="00392099">
      <w:pPr>
        <w:jc w:val="both"/>
      </w:pPr>
      <w:r>
        <w:t> </w:t>
      </w:r>
    </w:p>
    <w:p w:rsidR="00392099" w:rsidRDefault="00392099" w:rsidP="00392099">
      <w:pPr>
        <w:jc w:val="both"/>
      </w:pPr>
    </w:p>
    <w:p w:rsidR="00392099" w:rsidRDefault="00392099" w:rsidP="00392099">
      <w:pPr>
        <w:jc w:val="both"/>
      </w:pPr>
    </w:p>
    <w:p w:rsidR="00392099" w:rsidRDefault="00392099" w:rsidP="00392099">
      <w:pPr>
        <w:ind w:left="5664" w:firstLine="708"/>
      </w:pPr>
    </w:p>
    <w:p w:rsidR="00392099" w:rsidRDefault="00392099" w:rsidP="00392099"/>
    <w:p w:rsidR="00392099" w:rsidRDefault="00392099" w:rsidP="00392099"/>
    <w:p w:rsidR="00392099" w:rsidRDefault="00392099" w:rsidP="00392099">
      <w:pPr>
        <w:tabs>
          <w:tab w:val="left" w:pos="6918"/>
        </w:tabs>
        <w:rPr>
          <w:color w:val="000000"/>
        </w:rPr>
      </w:pPr>
    </w:p>
    <w:p w:rsidR="00392099" w:rsidRPr="00627866" w:rsidRDefault="00392099" w:rsidP="00392099">
      <w:pPr>
        <w:outlineLvl w:val="0"/>
      </w:pPr>
    </w:p>
    <w:p w:rsidR="00E72A3F" w:rsidRPr="00627866" w:rsidRDefault="00E72A3F" w:rsidP="00627866">
      <w:pPr>
        <w:pStyle w:val="ConsPlusNormal0"/>
        <w:ind w:firstLine="709"/>
        <w:jc w:val="both"/>
        <w:rPr>
          <w:sz w:val="24"/>
          <w:szCs w:val="24"/>
        </w:rPr>
      </w:pPr>
      <w:r w:rsidRPr="00627866">
        <w:rPr>
          <w:rFonts w:ascii="Times New Roman" w:hAnsi="Times New Roman" w:cs="Times New Roman"/>
          <w:sz w:val="24"/>
          <w:szCs w:val="24"/>
        </w:rPr>
        <w:t>.</w:t>
      </w:r>
    </w:p>
    <w:sectPr w:rsidR="00E72A3F" w:rsidRPr="00627866" w:rsidSect="002F23B1">
      <w:headerReference w:type="default" r:id="rId8"/>
      <w:footerReference w:type="even" r:id="rId9"/>
      <w:footerReference w:type="default" r:id="rId10"/>
      <w:pgSz w:w="11906" w:h="16838"/>
      <w:pgMar w:top="1134" w:right="850" w:bottom="993" w:left="1701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F5" w:rsidRDefault="00ED7DF5">
      <w:r>
        <w:separator/>
      </w:r>
    </w:p>
  </w:endnote>
  <w:endnote w:type="continuationSeparator" w:id="0">
    <w:p w:rsidR="00ED7DF5" w:rsidRDefault="00ED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4F" w:rsidRDefault="0098454F" w:rsidP="002F23B1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8454F" w:rsidRDefault="0098454F" w:rsidP="0098454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4F" w:rsidRDefault="0098454F" w:rsidP="002F23B1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C73C3">
      <w:rPr>
        <w:rStyle w:val="a3"/>
        <w:noProof/>
      </w:rPr>
      <w:t>1</w:t>
    </w:r>
    <w:r>
      <w:rPr>
        <w:rStyle w:val="a3"/>
      </w:rPr>
      <w:fldChar w:fldCharType="end"/>
    </w:r>
  </w:p>
  <w:p w:rsidR="0098454F" w:rsidRDefault="0098454F" w:rsidP="0098454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F5" w:rsidRDefault="00ED7DF5">
      <w:r>
        <w:separator/>
      </w:r>
    </w:p>
  </w:footnote>
  <w:footnote w:type="continuationSeparator" w:id="0">
    <w:p w:rsidR="00ED7DF5" w:rsidRDefault="00ED7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A3F" w:rsidRDefault="005B2E14">
    <w:pPr>
      <w:pStyle w:val="ae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7015" cy="173990"/>
              <wp:effectExtent l="7620" t="635" r="2540" b="635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A3F" w:rsidRPr="00C82DD2" w:rsidRDefault="00E72A3F" w:rsidP="00C82DD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19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" stroked="f">
              <v:fill opacity="0"/>
              <v:textbox inset="0,0,0,0">
                <w:txbxContent>
                  <w:p w:rsidR="00E72A3F" w:rsidRPr="00C82DD2" w:rsidRDefault="00E72A3F" w:rsidP="00C82DD2"/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FA4EB4"/>
    <w:multiLevelType w:val="hybridMultilevel"/>
    <w:tmpl w:val="7C924FE0"/>
    <w:lvl w:ilvl="0" w:tplc="63288E2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9B"/>
    <w:rsid w:val="00001C91"/>
    <w:rsid w:val="00014770"/>
    <w:rsid w:val="0003320F"/>
    <w:rsid w:val="00055C62"/>
    <w:rsid w:val="00063289"/>
    <w:rsid w:val="000C443D"/>
    <w:rsid w:val="00106843"/>
    <w:rsid w:val="00131615"/>
    <w:rsid w:val="00132787"/>
    <w:rsid w:val="001338CC"/>
    <w:rsid w:val="0015368D"/>
    <w:rsid w:val="00173D0B"/>
    <w:rsid w:val="001844F2"/>
    <w:rsid w:val="001879AB"/>
    <w:rsid w:val="001A03D7"/>
    <w:rsid w:val="001D0D07"/>
    <w:rsid w:val="001E035C"/>
    <w:rsid w:val="001E2C60"/>
    <w:rsid w:val="001E4074"/>
    <w:rsid w:val="00205D60"/>
    <w:rsid w:val="0026633A"/>
    <w:rsid w:val="00266F74"/>
    <w:rsid w:val="0027634C"/>
    <w:rsid w:val="002C3363"/>
    <w:rsid w:val="002C73C3"/>
    <w:rsid w:val="002F23B1"/>
    <w:rsid w:val="00300331"/>
    <w:rsid w:val="00307AC8"/>
    <w:rsid w:val="00312374"/>
    <w:rsid w:val="00320BDC"/>
    <w:rsid w:val="003316E1"/>
    <w:rsid w:val="00375C61"/>
    <w:rsid w:val="00387226"/>
    <w:rsid w:val="00392099"/>
    <w:rsid w:val="003A0798"/>
    <w:rsid w:val="00417188"/>
    <w:rsid w:val="00434CAE"/>
    <w:rsid w:val="0045404C"/>
    <w:rsid w:val="00471F90"/>
    <w:rsid w:val="00500ED0"/>
    <w:rsid w:val="005462CF"/>
    <w:rsid w:val="00551385"/>
    <w:rsid w:val="00571761"/>
    <w:rsid w:val="00583DCE"/>
    <w:rsid w:val="00587791"/>
    <w:rsid w:val="0059418D"/>
    <w:rsid w:val="005A3BF4"/>
    <w:rsid w:val="005B2E14"/>
    <w:rsid w:val="005B72FC"/>
    <w:rsid w:val="005F5DA2"/>
    <w:rsid w:val="00627866"/>
    <w:rsid w:val="00657F76"/>
    <w:rsid w:val="0066292D"/>
    <w:rsid w:val="00672C25"/>
    <w:rsid w:val="006A0096"/>
    <w:rsid w:val="006E1179"/>
    <w:rsid w:val="006E5AA2"/>
    <w:rsid w:val="006E6F76"/>
    <w:rsid w:val="006F4B70"/>
    <w:rsid w:val="0073457C"/>
    <w:rsid w:val="00741BD0"/>
    <w:rsid w:val="00750E64"/>
    <w:rsid w:val="0076021D"/>
    <w:rsid w:val="00763CD9"/>
    <w:rsid w:val="00770015"/>
    <w:rsid w:val="0081299D"/>
    <w:rsid w:val="00825423"/>
    <w:rsid w:val="008349CF"/>
    <w:rsid w:val="00864369"/>
    <w:rsid w:val="008D3F58"/>
    <w:rsid w:val="008D7F33"/>
    <w:rsid w:val="008E018C"/>
    <w:rsid w:val="008F4BA2"/>
    <w:rsid w:val="0090166F"/>
    <w:rsid w:val="00915A82"/>
    <w:rsid w:val="00926795"/>
    <w:rsid w:val="00933466"/>
    <w:rsid w:val="00934565"/>
    <w:rsid w:val="00945D08"/>
    <w:rsid w:val="00981C2E"/>
    <w:rsid w:val="0098454F"/>
    <w:rsid w:val="009A1C9F"/>
    <w:rsid w:val="009B7C28"/>
    <w:rsid w:val="00A11BD9"/>
    <w:rsid w:val="00A22F51"/>
    <w:rsid w:val="00A25113"/>
    <w:rsid w:val="00A80A6B"/>
    <w:rsid w:val="00AC120F"/>
    <w:rsid w:val="00AE66E2"/>
    <w:rsid w:val="00B32BD8"/>
    <w:rsid w:val="00B51D9C"/>
    <w:rsid w:val="00B710C1"/>
    <w:rsid w:val="00B76287"/>
    <w:rsid w:val="00BA32ED"/>
    <w:rsid w:val="00BB6499"/>
    <w:rsid w:val="00BF0390"/>
    <w:rsid w:val="00C267A8"/>
    <w:rsid w:val="00C42072"/>
    <w:rsid w:val="00C50750"/>
    <w:rsid w:val="00C74B33"/>
    <w:rsid w:val="00C8136A"/>
    <w:rsid w:val="00C82DD2"/>
    <w:rsid w:val="00C94D1D"/>
    <w:rsid w:val="00C9543F"/>
    <w:rsid w:val="00CA2A3C"/>
    <w:rsid w:val="00CD3723"/>
    <w:rsid w:val="00D00FAF"/>
    <w:rsid w:val="00D1389B"/>
    <w:rsid w:val="00D23E85"/>
    <w:rsid w:val="00D25AF8"/>
    <w:rsid w:val="00DA4807"/>
    <w:rsid w:val="00DE77B8"/>
    <w:rsid w:val="00DF1852"/>
    <w:rsid w:val="00E021A5"/>
    <w:rsid w:val="00E172FB"/>
    <w:rsid w:val="00E26D75"/>
    <w:rsid w:val="00E57B82"/>
    <w:rsid w:val="00E63DDA"/>
    <w:rsid w:val="00E72A3F"/>
    <w:rsid w:val="00E7610E"/>
    <w:rsid w:val="00E85435"/>
    <w:rsid w:val="00EC00AD"/>
    <w:rsid w:val="00EC71E0"/>
    <w:rsid w:val="00ED7DF5"/>
    <w:rsid w:val="00EE4FAC"/>
    <w:rsid w:val="00F17462"/>
    <w:rsid w:val="00F34633"/>
    <w:rsid w:val="00F53FA3"/>
    <w:rsid w:val="00F64143"/>
    <w:rsid w:val="00F65861"/>
    <w:rsid w:val="00FD0A90"/>
    <w:rsid w:val="00FD12D1"/>
    <w:rsid w:val="00FD7AF1"/>
    <w:rsid w:val="00FE1F74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  <w:rPr>
      <w:rFonts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ConsPlusNormal">
    <w:name w:val="ConsPlusNormal Знак"/>
    <w:rPr>
      <w:rFonts w:ascii="Arial" w:hAnsi="Arial" w:cs="Arial"/>
      <w:lang w:val="ru-RU" w:eastAsia="ar-SA" w:bidi="ar-SA"/>
    </w:rPr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sz w:val="24"/>
      <w:szCs w:val="24"/>
    </w:rPr>
  </w:style>
  <w:style w:type="character" w:customStyle="1" w:styleId="2">
    <w:name w:val="Красная строка 2 Знак"/>
    <w:basedOn w:val="a4"/>
    <w:rPr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  <w:szCs w:val="20"/>
    </w:r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Знак1"/>
    <w:basedOn w:val="a"/>
    <w:pPr>
      <w:spacing w:after="160" w:line="240" w:lineRule="exact"/>
      <w:jc w:val="both"/>
    </w:pPr>
    <w:rPr>
      <w:szCs w:val="20"/>
      <w:lang w:val="en-U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sz w:val="22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a">
    <w:name w:val="Знак Знак Знак Знак"/>
    <w:basedOn w:val="a"/>
    <w:pPr>
      <w:spacing w:after="160" w:line="240" w:lineRule="exact"/>
    </w:pPr>
    <w:rPr>
      <w:sz w:val="28"/>
      <w:szCs w:val="20"/>
      <w:lang w:val="en-US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b">
    <w:name w:val="Body Text Indent"/>
    <w:basedOn w:val="a"/>
    <w:pPr>
      <w:spacing w:after="120"/>
      <w:ind w:left="283"/>
    </w:pPr>
    <w:rPr>
      <w:lang w:val="x-none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21">
    <w:name w:val="Красная строка 21"/>
    <w:basedOn w:val="ab"/>
    <w:pPr>
      <w:ind w:firstLine="210"/>
    </w:pPr>
    <w:rPr>
      <w:lang w:val="ru-RU"/>
    </w:rPr>
  </w:style>
  <w:style w:type="paragraph" w:customStyle="1" w:styleId="af">
    <w:name w:val="Знак Знак Знак Знак Знак Знак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8"/>
  </w:style>
  <w:style w:type="character" w:customStyle="1" w:styleId="3pt">
    <w:name w:val="Основной текст + Интервал 3 pt"/>
    <w:rsid w:val="0026633A"/>
    <w:rPr>
      <w:spacing w:val="70"/>
      <w:sz w:val="22"/>
      <w:szCs w:val="22"/>
      <w:lang w:bidi="ar-SA"/>
    </w:rPr>
  </w:style>
  <w:style w:type="paragraph" w:styleId="af3">
    <w:name w:val="Subtitle"/>
    <w:basedOn w:val="a"/>
    <w:next w:val="a"/>
    <w:link w:val="af4"/>
    <w:qFormat/>
    <w:rsid w:val="00BB6499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link w:val="af3"/>
    <w:rsid w:val="00BB6499"/>
    <w:rPr>
      <w:rFonts w:ascii="Cambria" w:eastAsia="Times New Roman" w:hAnsi="Cambria" w:cs="Times New Roman"/>
      <w:sz w:val="24"/>
      <w:szCs w:val="24"/>
      <w:lang w:eastAsia="ar-SA"/>
    </w:rPr>
  </w:style>
  <w:style w:type="character" w:styleId="af5">
    <w:name w:val="Emphasis"/>
    <w:qFormat/>
    <w:rsid w:val="00392099"/>
    <w:rPr>
      <w:rFonts w:ascii="Times New Roman" w:hAnsi="Times New Roman" w:cs="Times New Roman" w:hint="default"/>
      <w:i/>
      <w:iCs/>
    </w:rPr>
  </w:style>
  <w:style w:type="paragraph" w:customStyle="1" w:styleId="13">
    <w:name w:val="Абзац списка1"/>
    <w:basedOn w:val="a"/>
    <w:rsid w:val="00392099"/>
    <w:pPr>
      <w:suppressAutoHyphens w:val="0"/>
      <w:ind w:left="720"/>
    </w:pPr>
    <w:rPr>
      <w:lang w:eastAsia="ru-RU"/>
    </w:rPr>
  </w:style>
  <w:style w:type="character" w:customStyle="1" w:styleId="apple-converted-space">
    <w:name w:val="apple-converted-space"/>
    <w:rsid w:val="00392099"/>
    <w:rPr>
      <w:rFonts w:ascii="Times New Roman" w:hAnsi="Times New Roman" w:cs="Times New Roman" w:hint="default"/>
    </w:rPr>
  </w:style>
  <w:style w:type="character" w:styleId="af6">
    <w:name w:val="Strong"/>
    <w:qFormat/>
    <w:rsid w:val="003920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  <w:rPr>
      <w:rFonts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ConsPlusNormal">
    <w:name w:val="ConsPlusNormal Знак"/>
    <w:rPr>
      <w:rFonts w:ascii="Arial" w:hAnsi="Arial" w:cs="Arial"/>
      <w:lang w:val="ru-RU" w:eastAsia="ar-SA" w:bidi="ar-SA"/>
    </w:rPr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sz w:val="24"/>
      <w:szCs w:val="24"/>
    </w:rPr>
  </w:style>
  <w:style w:type="character" w:customStyle="1" w:styleId="2">
    <w:name w:val="Красная строка 2 Знак"/>
    <w:basedOn w:val="a4"/>
    <w:rPr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  <w:szCs w:val="20"/>
    </w:r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Знак1"/>
    <w:basedOn w:val="a"/>
    <w:pPr>
      <w:spacing w:after="160" w:line="240" w:lineRule="exact"/>
      <w:jc w:val="both"/>
    </w:pPr>
    <w:rPr>
      <w:szCs w:val="20"/>
      <w:lang w:val="en-U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sz w:val="22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a">
    <w:name w:val="Знак Знак Знак Знак"/>
    <w:basedOn w:val="a"/>
    <w:pPr>
      <w:spacing w:after="160" w:line="240" w:lineRule="exact"/>
    </w:pPr>
    <w:rPr>
      <w:sz w:val="28"/>
      <w:szCs w:val="20"/>
      <w:lang w:val="en-US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b">
    <w:name w:val="Body Text Indent"/>
    <w:basedOn w:val="a"/>
    <w:pPr>
      <w:spacing w:after="120"/>
      <w:ind w:left="283"/>
    </w:pPr>
    <w:rPr>
      <w:lang w:val="x-none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21">
    <w:name w:val="Красная строка 21"/>
    <w:basedOn w:val="ab"/>
    <w:pPr>
      <w:ind w:firstLine="210"/>
    </w:pPr>
    <w:rPr>
      <w:lang w:val="ru-RU"/>
    </w:rPr>
  </w:style>
  <w:style w:type="paragraph" w:customStyle="1" w:styleId="af">
    <w:name w:val="Знак Знак Знак Знак Знак Знак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8"/>
  </w:style>
  <w:style w:type="character" w:customStyle="1" w:styleId="3pt">
    <w:name w:val="Основной текст + Интервал 3 pt"/>
    <w:rsid w:val="0026633A"/>
    <w:rPr>
      <w:spacing w:val="70"/>
      <w:sz w:val="22"/>
      <w:szCs w:val="22"/>
      <w:lang w:bidi="ar-SA"/>
    </w:rPr>
  </w:style>
  <w:style w:type="paragraph" w:styleId="af3">
    <w:name w:val="Subtitle"/>
    <w:basedOn w:val="a"/>
    <w:next w:val="a"/>
    <w:link w:val="af4"/>
    <w:qFormat/>
    <w:rsid w:val="00BB6499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link w:val="af3"/>
    <w:rsid w:val="00BB6499"/>
    <w:rPr>
      <w:rFonts w:ascii="Cambria" w:eastAsia="Times New Roman" w:hAnsi="Cambria" w:cs="Times New Roman"/>
      <w:sz w:val="24"/>
      <w:szCs w:val="24"/>
      <w:lang w:eastAsia="ar-SA"/>
    </w:rPr>
  </w:style>
  <w:style w:type="character" w:styleId="af5">
    <w:name w:val="Emphasis"/>
    <w:qFormat/>
    <w:rsid w:val="00392099"/>
    <w:rPr>
      <w:rFonts w:ascii="Times New Roman" w:hAnsi="Times New Roman" w:cs="Times New Roman" w:hint="default"/>
      <w:i/>
      <w:iCs/>
    </w:rPr>
  </w:style>
  <w:style w:type="paragraph" w:customStyle="1" w:styleId="13">
    <w:name w:val="Абзац списка1"/>
    <w:basedOn w:val="a"/>
    <w:rsid w:val="00392099"/>
    <w:pPr>
      <w:suppressAutoHyphens w:val="0"/>
      <w:ind w:left="720"/>
    </w:pPr>
    <w:rPr>
      <w:lang w:eastAsia="ru-RU"/>
    </w:rPr>
  </w:style>
  <w:style w:type="character" w:customStyle="1" w:styleId="apple-converted-space">
    <w:name w:val="apple-converted-space"/>
    <w:rsid w:val="00392099"/>
    <w:rPr>
      <w:rFonts w:ascii="Times New Roman" w:hAnsi="Times New Roman" w:cs="Times New Roman" w:hint="default"/>
    </w:rPr>
  </w:style>
  <w:style w:type="character" w:styleId="af6">
    <w:name w:val="Strong"/>
    <w:qFormat/>
    <w:rsid w:val="00392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2659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Computer</Company>
  <LinksUpToDate>false</LinksUpToDate>
  <CharactersWithSpaces>17781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Пользователь</dc:creator>
  <cp:lastModifiedBy>KAMBROD</cp:lastModifiedBy>
  <cp:revision>4</cp:revision>
  <cp:lastPrinted>2020-11-10T05:40:00Z</cp:lastPrinted>
  <dcterms:created xsi:type="dcterms:W3CDTF">2021-11-18T11:52:00Z</dcterms:created>
  <dcterms:modified xsi:type="dcterms:W3CDTF">2022-08-16T06:10:00Z</dcterms:modified>
</cp:coreProperties>
</file>