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EA" w:rsidRPr="003537EA" w:rsidRDefault="003537EA" w:rsidP="003537E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АДМИНИСТРАЦИЯ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</w:p>
    <w:p w:rsidR="003537EA" w:rsidRPr="003537EA" w:rsidRDefault="00523A71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КАМЕННЫЙ БРОД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муниципального района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ЧЕЛНО-ВЕРШИНСКИЙ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САМАРСКОЙ ОБЛАСТИ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ПОСТАНОВЛЕНИЕ</w:t>
      </w:r>
    </w:p>
    <w:p w:rsidR="003537EA" w:rsidRPr="00523A71" w:rsidRDefault="00523A71" w:rsidP="003537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 18</w:t>
      </w:r>
      <w:r w:rsidR="003537EA"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июля 2025</w:t>
      </w:r>
      <w:r w:rsidR="003537EA"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г.  № 3</w:t>
      </w:r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3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внесении изменений в Административный регламент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предоставления муниципальной услуги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«Выдача разрешений на использование земель 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или земельных участков, находящихся в муниципальной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собственности, без предоставления земельных участков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установления сервитута» 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537EA" w:rsidRPr="003537EA" w:rsidRDefault="003537EA" w:rsidP="00353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услуг»; Федеральный закон от 28.12.2024 № 521-ФЗ «О внесении изменений в отдельные законодательные акты Российской Федерации»; Уставом сельского поселения </w:t>
      </w:r>
      <w:r w:rsidR="00523A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Каменный Брод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Челно-Вершинский Самарской области, Администрация сельского поселения </w:t>
      </w:r>
      <w:r w:rsidR="00523A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Каменный Брод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района Челно-Вершинский Самарской области</w:t>
      </w:r>
    </w:p>
    <w:p w:rsidR="003537EA" w:rsidRPr="003537EA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537EA" w:rsidRPr="003537EA" w:rsidRDefault="003537EA" w:rsidP="003537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:rsidR="003537EA" w:rsidRPr="003537EA" w:rsidRDefault="003537EA" w:rsidP="003537E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537EA" w:rsidRPr="00523A71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Внести в Административный регламент предоставления муниципальной услуги «Выдача разрешений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сервитута» </w:t>
      </w:r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от 25 ноября 2020 г.  № </w:t>
      </w:r>
      <w:r w:rsidR="00523A71"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57</w:t>
      </w:r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следующие изменения</w:t>
      </w:r>
    </w:p>
    <w:p w:rsidR="003537EA" w:rsidRPr="00523A71" w:rsidRDefault="003537EA" w:rsidP="003537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1.1. Пункт 2.6 изложить в следующей редакции:</w:t>
      </w:r>
    </w:p>
    <w:p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«2.6. Для получения муниципальной услуги заявитель самостоятельно представляет в Администрацию по месту нахождения земельного участка (земли), в отношении которых испрашивается разрешение, или в МФЦ следующие документы: </w:t>
      </w:r>
    </w:p>
    <w:p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1) заявление о выдаче разрешения (далее – заявление) по форме согласно Приложению 1 к Административному регламенту; </w:t>
      </w:r>
    </w:p>
    <w:p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заявителя, заверенные заявителем; </w:t>
      </w:r>
    </w:p>
    <w:p w:rsidR="003537EA" w:rsidRPr="003537EA" w:rsidRDefault="003537EA" w:rsidP="003537E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3) схема границ предполагаемых к использованию земель или части земельного участка на кадастровом плане территории с указанием координат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характерных точек границ территории – в случае, если планируется использовать земли, часть земельного участка или земельный участок, сведения о котором отсутствуют в Едином государственном реестре недвижимости;</w:t>
      </w:r>
    </w:p>
    <w:p w:rsidR="003537EA" w:rsidRPr="003537EA" w:rsidRDefault="003537EA" w:rsidP="00353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4)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схема границ планируемого к размещению линейного сооружения (линейного объекта) и (или) сооружения, технологически необходимого для использования линейного сооружения (линейного объекта), с указанием координат характерных точек границ территории (с использованием системы координат, применяемой при ведении 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Единого государственного реестра недвижимости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);</w:t>
      </w:r>
    </w:p>
    <w:p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5) копии технических условий подключения объекта капитального строительства к соответствующим сетям инженерно-технического обеспечения в случае размещения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предполагающих строительство такого объекта (таких объектов), заверенные заявителем;</w:t>
      </w:r>
    </w:p>
    <w:p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6) копия соглашения (договора), заключенного заявителем с лицом, обладающим действующим разрешением в отношении использования той же земли или земельного участка, </w:t>
      </w:r>
      <w:r w:rsidRPr="003537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находящихся в муниципальной собственности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о порядке использования такой земли или земельного участка сторонами данного соглашения (договора) (в случае более ранней выдачи разрешения другому заявителю в отношении той же земли или земельного участка, </w:t>
      </w:r>
      <w:r w:rsidRPr="003537E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находящихся в муниципальной собственности</w:t>
      </w: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), заверенная заявителем;</w:t>
      </w:r>
    </w:p>
    <w:p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7) копия документа, подтверждающего наличие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при размещении которого (ых) предполагается его (их) реконструкция, во владении заявителя, в том числе на балансе заявителя, являющегося организацией, заверенная заявителем.</w:t>
      </w:r>
    </w:p>
    <w:p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случае отнесения к элементам благоустройства в соответствии с утвержденными в сельском поселении Токмакла муниципального района Челно-Вершинский Самарской области правилами благоустройства парковок (парковочных мест) для инвалидов первой и второй групп, имеющих специальные автотранспортные средства, оборудованные системой ручного управления, а также граждан, имеющих детей-инвалидов (за исключением парковок (парковочных мест), расположенных на автомобильных дорогах общего пользования федерального, регионального или межмуниципального, местного значения), заявитель, заинтересованный в размещении такого элемента благоустройства вблизи мест проживания соответственно инвалидов первой и второй групп и граждан, имеющих детей-инвалидов, представляет также:</w:t>
      </w:r>
    </w:p>
    <w:p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1) копию документа на транспортное средство и его составные части, заверенную заявителем, в том числе регистрационные документы;</w:t>
      </w:r>
    </w:p>
    <w:p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2) копию документа, выдаваемого федеральным государственным учреждением медико-социальной экспертизы, подтверждающего факт установления инвалидности, заверенную заявителем;</w:t>
      </w:r>
    </w:p>
    <w:p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копию водительского удостоверения соответствующего инвалида первой или второй группы, законного представителя ребенка-инвалида, заверенную заявителем;</w:t>
      </w:r>
    </w:p>
    <w:p w:rsidR="003537EA" w:rsidRPr="003537EA" w:rsidRDefault="003537EA" w:rsidP="003537E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4) копию свидетельства о рождении ребенка (в случае получения разрешения гражданином, имеющим ребенка-инвалида), заверенную заявителем.</w:t>
      </w:r>
    </w:p>
    <w:p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lastRenderedPageBreak/>
        <w:t>Заявление с комплектом документов заявитель представляет (направляет):</w:t>
      </w:r>
    </w:p>
    <w:p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а) при личном обращении в Администрацию или МФЦ;</w:t>
      </w:r>
    </w:p>
    <w:p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б) в адрес Администрации посредством почтового отправления с уведомлением о вручении и описью вложения;</w:t>
      </w:r>
    </w:p>
    <w:p w:rsidR="003537EA" w:rsidRPr="003537EA" w:rsidRDefault="003537EA" w:rsidP="003537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3537E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:rsidR="003537EA" w:rsidRPr="00523A71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3537EA">
        <w:rPr>
          <w:rFonts w:ascii="Montserrat" w:eastAsia="Times New Roman" w:hAnsi="Montserrat" w:cs="Times New Roman"/>
          <w:color w:val="FF0000"/>
          <w:kern w:val="0"/>
          <w:sz w:val="20"/>
          <w:szCs w:val="20"/>
          <w:lang w:eastAsia="ru-RU"/>
        </w:rPr>
        <w:t> </w:t>
      </w:r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537EA" w:rsidRPr="00523A71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proofErr w:type="gramStart"/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с использованием биометрических персональных данных в указанных информационных системах;</w:t>
      </w:r>
      <w:proofErr w:type="gramEnd"/>
    </w:p>
    <w:p w:rsidR="003537EA" w:rsidRPr="00523A71" w:rsidRDefault="003537EA" w:rsidP="0035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2) единой биометрической системе</w:t>
      </w:r>
      <w:proofErr w:type="gramStart"/>
      <w:r w:rsidRPr="00523A7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.»</w:t>
      </w:r>
      <w:proofErr w:type="gramEnd"/>
    </w:p>
    <w:p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523A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Каменный Брод 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района Челно-Вершинский Самарской области в сети Интернет.</w:t>
      </w:r>
    </w:p>
    <w:p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3537EA" w:rsidRPr="003537EA" w:rsidRDefault="003537EA" w:rsidP="003537E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Контроль за выполнение настоящего постановления оставляю за собой.</w:t>
      </w:r>
    </w:p>
    <w:p w:rsidR="003537EA" w:rsidRPr="003537EA" w:rsidRDefault="003537EA" w:rsidP="003537E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A4EFE" w:rsidRDefault="003537EA" w:rsidP="00523A71">
      <w:pPr>
        <w:tabs>
          <w:tab w:val="left" w:pos="708"/>
          <w:tab w:val="left" w:pos="1416"/>
          <w:tab w:val="left" w:pos="2124"/>
          <w:tab w:val="left" w:pos="5370"/>
        </w:tabs>
      </w:pP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поселения</w:t>
      </w:r>
      <w:r w:rsidRPr="003537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523A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С.С.Зайцев</w:t>
      </w:r>
    </w:p>
    <w:sectPr w:rsidR="00BA4EFE" w:rsidSect="00CB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729"/>
    <w:rsid w:val="00113729"/>
    <w:rsid w:val="003537EA"/>
    <w:rsid w:val="003745CE"/>
    <w:rsid w:val="00523A71"/>
    <w:rsid w:val="00AE26CC"/>
    <w:rsid w:val="00BA4EFE"/>
    <w:rsid w:val="00CB43F0"/>
    <w:rsid w:val="00D64940"/>
    <w:rsid w:val="00E8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F0"/>
  </w:style>
  <w:style w:type="paragraph" w:styleId="1">
    <w:name w:val="heading 1"/>
    <w:basedOn w:val="a"/>
    <w:next w:val="a"/>
    <w:link w:val="10"/>
    <w:uiPriority w:val="9"/>
    <w:qFormat/>
    <w:rsid w:val="0011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7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7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7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7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7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1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7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7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7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7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2025-07-09T05:47:00Z</dcterms:created>
  <dcterms:modified xsi:type="dcterms:W3CDTF">2025-07-09T10:25:00Z</dcterms:modified>
</cp:coreProperties>
</file>