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FA" w:rsidRPr="00A31E9F" w:rsidRDefault="00345EFA" w:rsidP="00A31E9F">
      <w:pPr>
        <w:jc w:val="both"/>
        <w:rPr>
          <w:b/>
          <w:sz w:val="24"/>
          <w:szCs w:val="24"/>
        </w:rPr>
      </w:pPr>
      <w:r>
        <w:rPr>
          <w:sz w:val="28"/>
          <w:szCs w:val="28"/>
        </w:rPr>
        <w:t xml:space="preserve">     </w:t>
      </w:r>
      <w:r w:rsidRPr="00A31E9F">
        <w:rPr>
          <w:b/>
          <w:sz w:val="24"/>
          <w:szCs w:val="24"/>
        </w:rPr>
        <w:t xml:space="preserve">                                                                                        </w:t>
      </w:r>
    </w:p>
    <w:p w:rsidR="00345EFA" w:rsidRDefault="00345EFA" w:rsidP="00A31E9F">
      <w:pPr>
        <w:jc w:val="both"/>
        <w:rPr>
          <w:b/>
          <w:sz w:val="28"/>
          <w:szCs w:val="28"/>
        </w:rPr>
      </w:pPr>
    </w:p>
    <w:p w:rsidR="002E34FE" w:rsidRDefault="00345EFA" w:rsidP="001E5EE8">
      <w:pPr>
        <w:jc w:val="center"/>
        <w:rPr>
          <w:b/>
          <w:i/>
          <w:sz w:val="32"/>
          <w:szCs w:val="32"/>
        </w:rPr>
      </w:pPr>
      <w:r w:rsidRPr="001E5EE8">
        <w:rPr>
          <w:b/>
          <w:i/>
          <w:sz w:val="32"/>
          <w:szCs w:val="32"/>
        </w:rPr>
        <w:t>ПРОГРАММА</w:t>
      </w:r>
    </w:p>
    <w:p w:rsidR="00345EFA" w:rsidRPr="001E5EE8" w:rsidRDefault="002E34FE" w:rsidP="001E5EE8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«</w:t>
      </w:r>
      <w:r w:rsidR="00345EFA" w:rsidRPr="001E5EE8">
        <w:rPr>
          <w:b/>
          <w:i/>
          <w:sz w:val="32"/>
          <w:szCs w:val="32"/>
        </w:rPr>
        <w:t xml:space="preserve"> КОМПЛЕКСНО</w:t>
      </w:r>
      <w:r w:rsidR="00345EFA">
        <w:rPr>
          <w:b/>
          <w:i/>
          <w:sz w:val="32"/>
          <w:szCs w:val="32"/>
        </w:rPr>
        <w:t xml:space="preserve">Е </w:t>
      </w:r>
      <w:r w:rsidR="00345EFA" w:rsidRPr="001E5EE8">
        <w:rPr>
          <w:b/>
          <w:i/>
          <w:sz w:val="32"/>
          <w:szCs w:val="32"/>
        </w:rPr>
        <w:t xml:space="preserve"> РАЗВИТИ</w:t>
      </w:r>
      <w:r w:rsidR="00345EFA">
        <w:rPr>
          <w:b/>
          <w:i/>
          <w:sz w:val="32"/>
          <w:szCs w:val="32"/>
        </w:rPr>
        <w:t>Е</w:t>
      </w:r>
    </w:p>
    <w:p w:rsidR="00345EFA" w:rsidRPr="001E5EE8" w:rsidRDefault="00345EFA" w:rsidP="001E5EE8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СИСТЕМЫ </w:t>
      </w:r>
      <w:r w:rsidRPr="001E5EE8">
        <w:rPr>
          <w:b/>
          <w:i/>
          <w:sz w:val="32"/>
          <w:szCs w:val="32"/>
        </w:rPr>
        <w:t xml:space="preserve"> КОММУНАЛЬНОЙ И</w:t>
      </w:r>
      <w:r w:rsidR="002E34FE">
        <w:rPr>
          <w:b/>
          <w:i/>
          <w:sz w:val="32"/>
          <w:szCs w:val="32"/>
        </w:rPr>
        <w:t>Н</w:t>
      </w:r>
      <w:r w:rsidRPr="001E5EE8">
        <w:rPr>
          <w:b/>
          <w:i/>
          <w:sz w:val="32"/>
          <w:szCs w:val="32"/>
        </w:rPr>
        <w:t>ФРАСТРУКТУРЫ</w:t>
      </w:r>
      <w:r w:rsidRPr="001E5EE8">
        <w:rPr>
          <w:b/>
          <w:i/>
          <w:sz w:val="32"/>
          <w:szCs w:val="32"/>
        </w:rPr>
        <w:br/>
        <w:t xml:space="preserve">СЕЛЬСКОГО ПОСЕЛЕНИЯ </w:t>
      </w:r>
      <w:r w:rsidR="002929F8">
        <w:rPr>
          <w:b/>
          <w:i/>
          <w:sz w:val="32"/>
          <w:szCs w:val="32"/>
        </w:rPr>
        <w:t>КАМЕННЫЙ БРОД</w:t>
      </w:r>
      <w:r w:rsidRPr="001E5EE8">
        <w:rPr>
          <w:b/>
          <w:i/>
          <w:sz w:val="32"/>
          <w:szCs w:val="32"/>
        </w:rPr>
        <w:t xml:space="preserve"> МУНИЦИПАЛЬНОГО РАЙОНА ЧЕЛНО-ВЕРШИНСКИЙ САМАРСКОЙ ОБЛАСТИ</w:t>
      </w:r>
      <w:r w:rsidR="002E34FE">
        <w:rPr>
          <w:b/>
          <w:i/>
          <w:sz w:val="32"/>
          <w:szCs w:val="32"/>
        </w:rPr>
        <w:t>»</w:t>
      </w:r>
    </w:p>
    <w:p w:rsidR="00345EFA" w:rsidRPr="007E1CA0" w:rsidRDefault="00345EFA" w:rsidP="00771B4E">
      <w:pPr>
        <w:rPr>
          <w:sz w:val="24"/>
          <w:szCs w:val="24"/>
        </w:rPr>
      </w:pPr>
    </w:p>
    <w:p w:rsidR="00345EFA" w:rsidRPr="007E1CA0" w:rsidRDefault="00345EFA" w:rsidP="00EE52E6">
      <w:pPr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Паспорт</w:t>
      </w:r>
    </w:p>
    <w:p w:rsidR="00345EFA" w:rsidRPr="007E1CA0" w:rsidRDefault="00345EFA" w:rsidP="00EE52E6">
      <w:pPr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 xml:space="preserve">Муниципальной долгосрочной целевой программы  «Комплексное развитие системы коммунальной инфраструктуры на территории  сельского поселения </w:t>
      </w:r>
      <w:r w:rsidR="002929F8">
        <w:rPr>
          <w:b/>
          <w:sz w:val="24"/>
          <w:szCs w:val="24"/>
        </w:rPr>
        <w:t>Каменный Брод</w:t>
      </w:r>
      <w:r w:rsidRPr="007E1CA0">
        <w:rPr>
          <w:b/>
          <w:sz w:val="24"/>
          <w:szCs w:val="24"/>
        </w:rPr>
        <w:t xml:space="preserve"> муниципального  </w:t>
      </w:r>
      <w:r w:rsidR="002929F8">
        <w:rPr>
          <w:b/>
          <w:sz w:val="24"/>
          <w:szCs w:val="24"/>
        </w:rPr>
        <w:t>района  Челно-Вершинский на 201</w:t>
      </w:r>
      <w:r w:rsidR="00BD447E">
        <w:rPr>
          <w:b/>
          <w:sz w:val="24"/>
          <w:szCs w:val="24"/>
        </w:rPr>
        <w:t>7</w:t>
      </w:r>
      <w:r w:rsidRPr="007E1CA0">
        <w:rPr>
          <w:b/>
          <w:sz w:val="24"/>
          <w:szCs w:val="24"/>
        </w:rPr>
        <w:t>-</w:t>
      </w:r>
      <w:smartTag w:uri="urn:schemas-microsoft-com:office:smarttags" w:element="metricconverter">
        <w:smartTagPr>
          <w:attr w:name="ProductID" w:val="0,75 м"/>
        </w:smartTagPr>
        <w:r w:rsidRPr="007E1CA0">
          <w:rPr>
            <w:b/>
            <w:sz w:val="24"/>
            <w:szCs w:val="24"/>
          </w:rPr>
          <w:t>2020 г</w:t>
        </w:r>
      </w:smartTag>
      <w:r w:rsidRPr="007E1CA0">
        <w:rPr>
          <w:b/>
          <w:sz w:val="24"/>
          <w:szCs w:val="24"/>
        </w:rPr>
        <w:t>.г.»</w:t>
      </w:r>
    </w:p>
    <w:p w:rsidR="00345EFA" w:rsidRPr="007E1CA0" w:rsidRDefault="00345EFA" w:rsidP="00EE52E6">
      <w:pPr>
        <w:shd w:val="clear" w:color="auto" w:fill="FFFFFF"/>
        <w:outlineLvl w:val="0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345EFA" w:rsidRPr="007E1CA0" w:rsidTr="006B5878">
        <w:trPr>
          <w:trHeight w:val="790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121" w:type="dxa"/>
          </w:tcPr>
          <w:p w:rsidR="00345EFA" w:rsidRPr="007E1CA0" w:rsidRDefault="00345EFA" w:rsidP="00BD447E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Муниципальная долгосрочная целевая программа «Комплексное развитие системы коммунальной инфраструктуры на территории сельского поселения </w:t>
            </w:r>
            <w:r w:rsidR="002929F8">
              <w:rPr>
                <w:sz w:val="24"/>
                <w:szCs w:val="24"/>
              </w:rPr>
              <w:t>Каменный Брод</w:t>
            </w:r>
            <w:r w:rsidRPr="007E1CA0">
              <w:rPr>
                <w:sz w:val="24"/>
                <w:szCs w:val="24"/>
              </w:rPr>
              <w:t xml:space="preserve">  муниципального  р</w:t>
            </w:r>
            <w:r w:rsidR="002929F8">
              <w:rPr>
                <w:sz w:val="24"/>
                <w:szCs w:val="24"/>
              </w:rPr>
              <w:t>айона  Челно-Вершинский» на 201</w:t>
            </w:r>
            <w:r w:rsidR="00BD447E">
              <w:rPr>
                <w:sz w:val="24"/>
                <w:szCs w:val="24"/>
              </w:rPr>
              <w:t>7</w:t>
            </w:r>
            <w:r w:rsidRPr="007E1CA0">
              <w:rPr>
                <w:sz w:val="24"/>
                <w:szCs w:val="24"/>
              </w:rPr>
              <w:t>-2020 годы»  (далее – программа)</w:t>
            </w:r>
          </w:p>
        </w:tc>
      </w:tr>
      <w:tr w:rsidR="00345EFA" w:rsidRPr="007E1CA0" w:rsidTr="006B5878">
        <w:trPr>
          <w:trHeight w:val="424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 xml:space="preserve">- Федеральный закон от 06 октября 2003 года </w:t>
            </w:r>
            <w:hyperlink r:id="rId7" w:history="1">
              <w:r w:rsidRPr="007E1CA0">
                <w:rPr>
                  <w:sz w:val="24"/>
                  <w:szCs w:val="24"/>
                </w:rPr>
                <w:t>№ 131-ФЗ</w:t>
              </w:r>
            </w:hyperlink>
            <w:r w:rsidRPr="007E1CA0">
              <w:rPr>
                <w:color w:val="000000"/>
                <w:sz w:val="24"/>
                <w:szCs w:val="24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 поручения Президента Российской Федерации от 17 марта 2011 года Пр-701;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 xml:space="preserve">- </w:t>
            </w:r>
            <w:hyperlink r:id="rId8" w:history="1">
              <w:r w:rsidRPr="007E1CA0">
                <w:rPr>
                  <w:rStyle w:val="a6"/>
                  <w:b w:val="0"/>
                  <w:bCs/>
                  <w:color w:val="000000"/>
                  <w:sz w:val="24"/>
                  <w:szCs w:val="24"/>
                </w:rPr>
                <w:t>распоряжение</w:t>
              </w:r>
            </w:hyperlink>
            <w:r w:rsidRPr="007E1CA0">
              <w:rPr>
                <w:color w:val="000000"/>
                <w:sz w:val="24"/>
                <w:szCs w:val="24"/>
              </w:rPr>
              <w:t xml:space="preserve"> Правительства Российской Федерации от 02 февраля 2010 года N 102-р «Об утверждении Концепции федеральной целевой программы «Комплексная программа модернизации и реформирования жилищно-коммунального хозяйства на 2010-2020 годы», 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</w:tc>
      </w:tr>
      <w:tr w:rsidR="00345EFA" w:rsidRPr="007E1CA0" w:rsidTr="006B5878">
        <w:trPr>
          <w:trHeight w:val="815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Администрация сельского поселения </w:t>
            </w:r>
            <w:r w:rsidR="002929F8">
              <w:rPr>
                <w:sz w:val="24"/>
                <w:szCs w:val="24"/>
              </w:rPr>
              <w:t>Каменный Брод</w:t>
            </w:r>
            <w:r w:rsidRPr="007E1CA0">
              <w:rPr>
                <w:sz w:val="24"/>
                <w:szCs w:val="24"/>
              </w:rPr>
              <w:t xml:space="preserve">  муниципального  района  Челно-Вершинский  Самарской  области</w:t>
            </w:r>
          </w:p>
        </w:tc>
      </w:tr>
      <w:tr w:rsidR="00345EFA" w:rsidRPr="007E1CA0" w:rsidTr="006B5878">
        <w:trPr>
          <w:trHeight w:val="983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7121" w:type="dxa"/>
          </w:tcPr>
          <w:p w:rsidR="00345EFA" w:rsidRPr="007E1CA0" w:rsidRDefault="00345EFA" w:rsidP="002929F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Администрация сельского поселения  </w:t>
            </w:r>
            <w:r w:rsidR="002929F8">
              <w:rPr>
                <w:sz w:val="24"/>
                <w:szCs w:val="24"/>
              </w:rPr>
              <w:t>Каменный Брод</w:t>
            </w:r>
            <w:r w:rsidRPr="007E1CA0">
              <w:rPr>
                <w:sz w:val="24"/>
                <w:szCs w:val="24"/>
              </w:rPr>
              <w:t xml:space="preserve">  муниципального  района  Челно-Вершинский (МУП «</w:t>
            </w:r>
            <w:r w:rsidR="002929F8">
              <w:rPr>
                <w:sz w:val="24"/>
                <w:szCs w:val="24"/>
              </w:rPr>
              <w:t>Водник</w:t>
            </w:r>
            <w:r w:rsidRPr="007E1CA0">
              <w:rPr>
                <w:sz w:val="24"/>
                <w:szCs w:val="24"/>
              </w:rPr>
              <w:t xml:space="preserve">», специалисты) </w:t>
            </w:r>
          </w:p>
        </w:tc>
      </w:tr>
      <w:tr w:rsidR="00345EFA" w:rsidRPr="007E1CA0" w:rsidTr="006B5878">
        <w:trPr>
          <w:trHeight w:val="840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Контроль за реализацией программы</w:t>
            </w:r>
          </w:p>
        </w:tc>
        <w:tc>
          <w:tcPr>
            <w:tcW w:w="7121" w:type="dxa"/>
          </w:tcPr>
          <w:p w:rsidR="00345EFA" w:rsidRPr="007E1CA0" w:rsidRDefault="00345EFA" w:rsidP="002929F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Контроль за реализацией Программы осуществляет по итогам каждого года Администрация </w:t>
            </w:r>
            <w:r w:rsidR="002929F8">
              <w:rPr>
                <w:sz w:val="24"/>
                <w:szCs w:val="24"/>
              </w:rPr>
              <w:t>Каменно-Бродского</w:t>
            </w:r>
            <w:r w:rsidRPr="007E1CA0">
              <w:rPr>
                <w:sz w:val="24"/>
                <w:szCs w:val="24"/>
              </w:rPr>
              <w:t xml:space="preserve"> сельского поселения Челно-Вершинского района </w:t>
            </w:r>
            <w:r w:rsidRPr="007E1CA0">
              <w:rPr>
                <w:color w:val="000000"/>
                <w:sz w:val="24"/>
                <w:szCs w:val="24"/>
              </w:rPr>
              <w:t xml:space="preserve"> и Собранием депутатов </w:t>
            </w:r>
            <w:r w:rsidR="002929F8">
              <w:rPr>
                <w:color w:val="000000"/>
                <w:sz w:val="24"/>
                <w:szCs w:val="24"/>
              </w:rPr>
              <w:t>Каменно-Бродского</w:t>
            </w:r>
            <w:r w:rsidRPr="007E1CA0">
              <w:rPr>
                <w:color w:val="000000"/>
                <w:sz w:val="24"/>
                <w:szCs w:val="24"/>
              </w:rPr>
              <w:t xml:space="preserve">  сельского поселения</w:t>
            </w:r>
          </w:p>
        </w:tc>
      </w:tr>
      <w:tr w:rsidR="00345EFA" w:rsidRPr="007E1CA0" w:rsidTr="006B5878">
        <w:trPr>
          <w:trHeight w:val="1632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7121" w:type="dxa"/>
          </w:tcPr>
          <w:p w:rsidR="00345EFA" w:rsidRPr="007E1CA0" w:rsidRDefault="00345EFA" w:rsidP="002929F8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 Комплексное развитие систем коммунальной инфраструктуры, р</w:t>
            </w:r>
            <w:r w:rsidRPr="007E1CA0">
              <w:rPr>
                <w:color w:val="000000"/>
                <w:sz w:val="24"/>
                <w:szCs w:val="24"/>
              </w:rPr>
              <w:t xml:space="preserve">еконструкция и модернизация систем коммунальной инфраструктуры, </w:t>
            </w:r>
            <w:r w:rsidRPr="007E1CA0">
              <w:rPr>
                <w:sz w:val="24"/>
                <w:szCs w:val="24"/>
              </w:rPr>
              <w:t xml:space="preserve"> </w:t>
            </w:r>
            <w:r w:rsidRPr="007E1CA0">
              <w:rPr>
                <w:color w:val="000000"/>
                <w:sz w:val="24"/>
                <w:szCs w:val="24"/>
              </w:rPr>
              <w:t xml:space="preserve">улучшение экологической ситуации на территории </w:t>
            </w:r>
            <w:r w:rsidR="002929F8">
              <w:rPr>
                <w:color w:val="000000"/>
                <w:sz w:val="24"/>
                <w:szCs w:val="24"/>
              </w:rPr>
              <w:t>Каменно-Бродского</w:t>
            </w:r>
            <w:r w:rsidRPr="007E1CA0"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345EFA" w:rsidRPr="007E1CA0" w:rsidTr="006B5878">
        <w:trPr>
          <w:trHeight w:val="3375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shd w:val="clear" w:color="auto" w:fill="FFFFFF"/>
              <w:ind w:left="37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pacing w:val="-2"/>
                <w:sz w:val="24"/>
                <w:szCs w:val="24"/>
              </w:rPr>
              <w:t>1. Инженерно-техническая оптимизация систем коммунальной инфраструктуры</w:t>
            </w:r>
            <w:r w:rsidRPr="007E1CA0">
              <w:rPr>
                <w:color w:val="000000"/>
                <w:sz w:val="24"/>
                <w:szCs w:val="24"/>
              </w:rPr>
              <w:t>.</w:t>
            </w:r>
          </w:p>
          <w:p w:rsidR="00345EFA" w:rsidRPr="007E1CA0" w:rsidRDefault="00345EFA" w:rsidP="006B5878">
            <w:pPr>
              <w:shd w:val="clear" w:color="auto" w:fill="FFFFFF"/>
              <w:ind w:left="37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pacing w:val="-2"/>
                <w:sz w:val="24"/>
                <w:szCs w:val="24"/>
              </w:rPr>
              <w:t>2. Повышение надежности систем коммунальной инфраструктуры.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pacing w:val="-2"/>
                <w:sz w:val="24"/>
                <w:szCs w:val="24"/>
              </w:rPr>
              <w:t>3.</w:t>
            </w:r>
            <w:r w:rsidRPr="007E1CA0">
              <w:rPr>
                <w:color w:val="000000"/>
                <w:sz w:val="24"/>
                <w:szCs w:val="24"/>
              </w:rPr>
              <w:t xml:space="preserve"> Обеспечение более комфортных условий проживания населения сельского поселения.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4. Повышение качества предоставляемых ЖКУ.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5. Снижение потребление энергетических ресурсов.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6. Снижение потерь при поставке ресурсов потребителям.</w:t>
            </w:r>
          </w:p>
          <w:p w:rsidR="00345EFA" w:rsidRPr="007E1CA0" w:rsidRDefault="00345EFA" w:rsidP="006B5878">
            <w:pPr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7. Улучшение экологической обстановки в сельском поселении.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45EFA" w:rsidRPr="007E1CA0" w:rsidTr="006B5878">
        <w:trPr>
          <w:trHeight w:val="1002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2929F8" w:rsidP="00CB4D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</w:t>
            </w:r>
            <w:r w:rsidR="00CB4D59">
              <w:rPr>
                <w:color w:val="000000"/>
                <w:sz w:val="24"/>
                <w:szCs w:val="24"/>
              </w:rPr>
              <w:t>7</w:t>
            </w:r>
            <w:r w:rsidR="00345EFA" w:rsidRPr="007E1CA0">
              <w:rPr>
                <w:color w:val="000000"/>
                <w:sz w:val="24"/>
                <w:szCs w:val="24"/>
              </w:rPr>
              <w:t>-2020 годы</w:t>
            </w:r>
          </w:p>
        </w:tc>
      </w:tr>
      <w:tr w:rsidR="00345EFA" w:rsidRPr="007E1CA0" w:rsidTr="006B5878">
        <w:trPr>
          <w:trHeight w:val="776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Источники финансирования: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 средства областного бюджета;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 средства местного бюджета.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Бюджетные ассигнования, предусм</w:t>
            </w:r>
            <w:r w:rsidR="002929F8">
              <w:rPr>
                <w:color w:val="000000"/>
                <w:sz w:val="24"/>
                <w:szCs w:val="24"/>
              </w:rPr>
              <w:t>отренные в плановом периоде 2014</w:t>
            </w:r>
            <w:r w:rsidRPr="007E1CA0">
              <w:rPr>
                <w:color w:val="000000"/>
                <w:sz w:val="24"/>
                <w:szCs w:val="24"/>
              </w:rPr>
              <w:t>-2020 годов, будут уточнены при формировании проектов бюджета поселения с учетом  изменения ассигнований областного бюджета.</w:t>
            </w:r>
          </w:p>
        </w:tc>
      </w:tr>
      <w:tr w:rsidR="00345EFA" w:rsidRPr="007E1CA0" w:rsidTr="006B5878">
        <w:trPr>
          <w:trHeight w:val="1086"/>
          <w:jc w:val="center"/>
        </w:trPr>
        <w:tc>
          <w:tcPr>
            <w:tcW w:w="2378" w:type="dxa"/>
          </w:tcPr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Мероприятия программы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121" w:type="dxa"/>
          </w:tcPr>
          <w:p w:rsidR="00345EFA" w:rsidRPr="007E1CA0" w:rsidRDefault="00345EFA" w:rsidP="006B5878">
            <w:pPr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lastRenderedPageBreak/>
              <w:t>1.В сфере теплоснабжения:</w:t>
            </w:r>
          </w:p>
          <w:p w:rsidR="00345EFA" w:rsidRPr="007E1CA0" w:rsidRDefault="00345EFA" w:rsidP="006B587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установка приборов учета тепловой энергии;</w:t>
            </w:r>
          </w:p>
          <w:p w:rsidR="00345EFA" w:rsidRPr="007E1CA0" w:rsidRDefault="00345EFA" w:rsidP="006B5878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 оформление  документов  права собственности  на  котельные</w:t>
            </w:r>
          </w:p>
          <w:p w:rsidR="00345EFA" w:rsidRPr="007E1CA0" w:rsidRDefault="00345EFA" w:rsidP="006B5878">
            <w:pPr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2. В сфере водоснабжения:</w:t>
            </w:r>
          </w:p>
          <w:p w:rsidR="00345EFA" w:rsidRPr="007E1CA0" w:rsidRDefault="00345EFA" w:rsidP="006B587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 строительство новых артезианских скважин;</w:t>
            </w:r>
          </w:p>
          <w:p w:rsidR="00345EFA" w:rsidRPr="007E1CA0" w:rsidRDefault="00345EFA" w:rsidP="006B587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 строительство новых водопроводных сетей;</w:t>
            </w:r>
          </w:p>
          <w:p w:rsidR="00345EFA" w:rsidRPr="007E1CA0" w:rsidRDefault="00345EFA" w:rsidP="00A728E8">
            <w:pPr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очистка каптажа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благоустройство санитарной зоны скважин  и каптажа и ремонт ограждений;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мероприятия по уменьшению водопотребления (установка приборов учета);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устройство для нужд пожаротушения подъездов с твердым покрытием для возможности  забора воды пожарными машинами непосредственно из водоемов (расчетный период);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- внедрение прогрессивных технологий и оборудования. </w:t>
            </w:r>
          </w:p>
          <w:p w:rsidR="00345EFA" w:rsidRPr="007E1CA0" w:rsidRDefault="00345EFA" w:rsidP="006B5878">
            <w:pPr>
              <w:rPr>
                <w:sz w:val="24"/>
                <w:szCs w:val="24"/>
              </w:rPr>
            </w:pP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3.В сфере газификации:</w:t>
            </w:r>
          </w:p>
          <w:p w:rsidR="00345EFA" w:rsidRPr="007E1CA0" w:rsidRDefault="00345EFA" w:rsidP="006B5878">
            <w:pPr>
              <w:ind w:left="37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 мероприятия по уменьшению газопотребления (установка приборов учета);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4. В сфере электроснабжения: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-</w:t>
            </w:r>
            <w:r w:rsidRPr="007E1CA0">
              <w:rPr>
                <w:sz w:val="24"/>
                <w:szCs w:val="24"/>
              </w:rPr>
              <w:t xml:space="preserve"> реконструкция сетей наружного освещения внутриквартальных (межквартальных) улиц и проездов;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оснащение приборами учета;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внедрение современного электроосветительного оборудования, обеспечивающего экономию электрической энергии.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5. Организация сбора и вывоза ТБО: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</w:pP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 xml:space="preserve">- улучшение санитарного состояния территорий сельского </w:t>
            </w: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lastRenderedPageBreak/>
              <w:t>поселения;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</w:pP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>- стабилизация  и последующее уменьшение образования бытовых отходов;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</w:pP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>- улучшение экологического состояния сельского поселения;</w:t>
            </w:r>
          </w:p>
          <w:p w:rsidR="00345EFA" w:rsidRPr="007E1CA0" w:rsidRDefault="00345EFA" w:rsidP="006B587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1CA0">
              <w:rPr>
                <w:rStyle w:val="apple-style-span"/>
                <w:color w:val="000000"/>
                <w:sz w:val="24"/>
                <w:szCs w:val="24"/>
                <w:shd w:val="clear" w:color="auto" w:fill="FFFFFF"/>
              </w:rPr>
              <w:t xml:space="preserve">- обеспечение надлежащего сбора  и транспортировки ТБО </w:t>
            </w:r>
          </w:p>
        </w:tc>
      </w:tr>
    </w:tbl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  <w:r w:rsidRPr="007E1CA0">
        <w:rPr>
          <w:b/>
          <w:bCs/>
          <w:color w:val="000000"/>
          <w:sz w:val="24"/>
          <w:szCs w:val="24"/>
        </w:rPr>
        <w:t>1.Содержание проблемы и обоснование ее решения программными методами</w:t>
      </w:r>
    </w:p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C14CE7">
      <w:pPr>
        <w:pStyle w:val="2"/>
        <w:spacing w:after="0" w:line="276" w:lineRule="auto"/>
        <w:ind w:left="0" w:firstLine="539"/>
        <w:jc w:val="both"/>
      </w:pPr>
      <w:r w:rsidRPr="007E1CA0">
        <w:t>Одним из основополагающих условий развития  поселения является комплексное развитие систем жизнеобеспечения сельского поселения</w:t>
      </w:r>
      <w:r w:rsidR="002929F8">
        <w:t xml:space="preserve"> Каменный Брод</w:t>
      </w:r>
      <w:r w:rsidRPr="007E1CA0">
        <w:t>. Этапом, предшествующим разработке основных мероприятий Программы комплексного развития систем коммунальной инфраструктуры (далее – Программа), является проведение анализа и оценки социально-экономического и территориального развития сельского поселения.</w:t>
      </w:r>
    </w:p>
    <w:p w:rsidR="00345EFA" w:rsidRPr="007E1CA0" w:rsidRDefault="00345EFA" w:rsidP="00C14CE7">
      <w:pPr>
        <w:pStyle w:val="2"/>
        <w:spacing w:after="0" w:line="276" w:lineRule="auto"/>
        <w:ind w:left="0" w:firstLine="539"/>
        <w:jc w:val="both"/>
      </w:pPr>
      <w:r w:rsidRPr="007E1CA0"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345EFA" w:rsidRPr="007E1CA0" w:rsidRDefault="00345EFA" w:rsidP="00C14CE7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</w:pPr>
      <w:r w:rsidRPr="007E1CA0">
        <w:t>демографическое развитие;</w:t>
      </w:r>
    </w:p>
    <w:p w:rsidR="00345EFA" w:rsidRPr="007E1CA0" w:rsidRDefault="00345EFA" w:rsidP="00C14CE7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</w:pPr>
      <w:r w:rsidRPr="007E1CA0">
        <w:t>перспективное строительство;</w:t>
      </w:r>
    </w:p>
    <w:p w:rsidR="00345EFA" w:rsidRPr="007E1CA0" w:rsidRDefault="00345EFA" w:rsidP="00C14CE7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</w:pPr>
      <w:r w:rsidRPr="007E1CA0">
        <w:t>перспективный спрос коммунальных ресурсов;</w:t>
      </w:r>
    </w:p>
    <w:p w:rsidR="00345EFA" w:rsidRPr="007E1CA0" w:rsidRDefault="00345EFA" w:rsidP="00C14CE7">
      <w:pPr>
        <w:pStyle w:val="2"/>
        <w:numPr>
          <w:ilvl w:val="0"/>
          <w:numId w:val="3"/>
        </w:numPr>
        <w:tabs>
          <w:tab w:val="clear" w:pos="1260"/>
          <w:tab w:val="num" w:pos="1080"/>
        </w:tabs>
        <w:spacing w:after="0" w:line="276" w:lineRule="auto"/>
        <w:ind w:left="0" w:firstLine="539"/>
        <w:jc w:val="both"/>
      </w:pPr>
      <w:r w:rsidRPr="007E1CA0">
        <w:t>состояние коммунальной инфраструктуры;</w:t>
      </w:r>
    </w:p>
    <w:p w:rsidR="00345EFA" w:rsidRPr="007E1CA0" w:rsidRDefault="00345EFA" w:rsidP="00C14CE7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Программа комплексного развития систем коммунальной инфраструктуры муниципального образования « сельское поселение</w:t>
      </w:r>
      <w:r w:rsidR="002929F8">
        <w:rPr>
          <w:rFonts w:ascii="Times New Roman" w:hAnsi="Times New Roman"/>
          <w:sz w:val="24"/>
          <w:szCs w:val="24"/>
        </w:rPr>
        <w:t xml:space="preserve"> </w:t>
      </w:r>
      <w:r w:rsidR="002929F8" w:rsidRPr="002929F8">
        <w:rPr>
          <w:rFonts w:ascii="Times New Roman" w:hAnsi="Times New Roman" w:cs="Times New Roman"/>
          <w:sz w:val="24"/>
          <w:szCs w:val="24"/>
        </w:rPr>
        <w:t>Каменный Брод</w:t>
      </w:r>
      <w:r w:rsidR="004355D7">
        <w:rPr>
          <w:rFonts w:ascii="Times New Roman" w:hAnsi="Times New Roman"/>
          <w:sz w:val="24"/>
          <w:szCs w:val="24"/>
        </w:rPr>
        <w:t>» на 2014</w:t>
      </w:r>
      <w:r w:rsidRPr="007E1CA0">
        <w:rPr>
          <w:rFonts w:ascii="Times New Roman" w:hAnsi="Times New Roman"/>
          <w:sz w:val="24"/>
          <w:szCs w:val="24"/>
        </w:rPr>
        <w:t>-2020 годы предусматривает обеспечение коммунальными ресурсами земельных участков, отведенных под перспективное строительство жилья, повышение качества предоставления коммунальных услуг, стабилизацию и снижение удельных затрат в структуре тарифов и ставок оплаты для населения, создание условий, необходимых для привлечения организаций различных организационно-правовых форм к управлению объектами коммунальной инфраструктуры, а также инвестиционных средств внебюджетных источников для модернизации объектов коммунальной инфраструктуры, улучшения экологической обстановки.</w:t>
      </w:r>
    </w:p>
    <w:p w:rsidR="00345EFA" w:rsidRPr="007E1CA0" w:rsidRDefault="00345EFA" w:rsidP="00C14CE7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Программа направлена на обеспечение надежного и устойчивого обслуживания потребителей коммунальными услугами, снижение износа объектов коммунальной инфраструктуры, модернизацию этих объектов путем внедрения ресурсо-энергосберегающих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комплекса, привлечение средств внебюджетных инвестиционных ресурсов. Программа является одним из важнейших инструментов реализации приоритетного национального проекта «Доступное и комфортное жилье – гражданам России», Федеральной целевой программы «Жилище» на 2011 – 2015 годы., утвержденной Постановлением Правительства Российской Федерации от 17.12.2010 № 1050 (в ред. Постановления Правительства РФ от 14.07.2011 № 575), Федерального закона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а также Федерального закона от 30.12.2004 № 210-ФЗ «Об основах регулирования тарифов организаций коммунального комплекса».</w:t>
      </w:r>
    </w:p>
    <w:p w:rsidR="00345EFA" w:rsidRPr="007E1CA0" w:rsidRDefault="00345EFA" w:rsidP="00C14CE7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  <w:r w:rsidRPr="007E1CA0">
        <w:rPr>
          <w:b/>
          <w:bCs/>
          <w:color w:val="000000"/>
          <w:sz w:val="24"/>
          <w:szCs w:val="24"/>
        </w:rPr>
        <w:t>1.1. Демографическое развитие муниципального образования</w:t>
      </w:r>
    </w:p>
    <w:p w:rsidR="00345EFA" w:rsidRPr="007E1CA0" w:rsidRDefault="00345EFA" w:rsidP="00C14CE7">
      <w:pPr>
        <w:shd w:val="clear" w:color="auto" w:fill="FFFFFF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C14CE7">
      <w:pPr>
        <w:ind w:firstLine="708"/>
        <w:jc w:val="both"/>
        <w:rPr>
          <w:sz w:val="24"/>
          <w:szCs w:val="24"/>
        </w:rPr>
      </w:pPr>
      <w:r w:rsidRPr="007E1CA0">
        <w:rPr>
          <w:color w:val="000000"/>
          <w:sz w:val="24"/>
          <w:szCs w:val="24"/>
        </w:rPr>
        <w:t>Муниципальное образование «сельское поселение</w:t>
      </w:r>
      <w:r w:rsidR="004355D7">
        <w:rPr>
          <w:color w:val="000000"/>
          <w:sz w:val="24"/>
          <w:szCs w:val="24"/>
        </w:rPr>
        <w:t xml:space="preserve"> Каменный Брод</w:t>
      </w:r>
      <w:r w:rsidRPr="007E1CA0">
        <w:rPr>
          <w:color w:val="000000"/>
          <w:sz w:val="24"/>
          <w:szCs w:val="24"/>
        </w:rPr>
        <w:t xml:space="preserve">» расположено в </w:t>
      </w:r>
      <w:r w:rsidR="004355D7">
        <w:rPr>
          <w:color w:val="000000"/>
          <w:sz w:val="24"/>
          <w:szCs w:val="24"/>
        </w:rPr>
        <w:t>северной</w:t>
      </w:r>
      <w:r w:rsidRPr="007E1CA0">
        <w:rPr>
          <w:color w:val="000000"/>
          <w:sz w:val="24"/>
          <w:szCs w:val="24"/>
        </w:rPr>
        <w:t xml:space="preserve"> части Челно-Вершинского района. Поселение граничит на севере с </w:t>
      </w:r>
      <w:r w:rsidR="004355D7">
        <w:rPr>
          <w:color w:val="000000"/>
          <w:sz w:val="24"/>
          <w:szCs w:val="24"/>
        </w:rPr>
        <w:t xml:space="preserve">Республикой </w:t>
      </w:r>
      <w:r w:rsidR="004355D7">
        <w:rPr>
          <w:color w:val="000000"/>
          <w:sz w:val="24"/>
          <w:szCs w:val="24"/>
        </w:rPr>
        <w:lastRenderedPageBreak/>
        <w:t>Татарстан</w:t>
      </w:r>
      <w:r w:rsidRPr="007E1CA0">
        <w:rPr>
          <w:color w:val="000000"/>
          <w:sz w:val="24"/>
          <w:szCs w:val="24"/>
        </w:rPr>
        <w:t xml:space="preserve">, в восточной части с сельским  поселением  </w:t>
      </w:r>
      <w:r w:rsidR="004355D7">
        <w:rPr>
          <w:color w:val="000000"/>
          <w:sz w:val="24"/>
          <w:szCs w:val="24"/>
        </w:rPr>
        <w:t>Канаш Шенталинского района</w:t>
      </w:r>
      <w:r w:rsidRPr="007E1CA0">
        <w:rPr>
          <w:color w:val="000000"/>
          <w:sz w:val="24"/>
          <w:szCs w:val="24"/>
        </w:rPr>
        <w:t xml:space="preserve">, в южной части с сельским поселением </w:t>
      </w:r>
      <w:r w:rsidR="004355D7">
        <w:rPr>
          <w:color w:val="000000"/>
          <w:sz w:val="24"/>
          <w:szCs w:val="24"/>
        </w:rPr>
        <w:t>Чувашское Урметьево</w:t>
      </w:r>
      <w:r w:rsidRPr="007E1CA0">
        <w:rPr>
          <w:color w:val="000000"/>
          <w:sz w:val="24"/>
          <w:szCs w:val="24"/>
        </w:rPr>
        <w:t xml:space="preserve">, в восточной  части с сельским поселением </w:t>
      </w:r>
      <w:r w:rsidR="004355D7">
        <w:rPr>
          <w:color w:val="000000"/>
          <w:sz w:val="24"/>
          <w:szCs w:val="24"/>
        </w:rPr>
        <w:t>Эштебенькино</w:t>
      </w:r>
      <w:r w:rsidRPr="007E1CA0">
        <w:rPr>
          <w:color w:val="000000"/>
          <w:sz w:val="24"/>
          <w:szCs w:val="24"/>
        </w:rPr>
        <w:t xml:space="preserve">. </w:t>
      </w:r>
      <w:r w:rsidRPr="007E1CA0">
        <w:rPr>
          <w:sz w:val="24"/>
          <w:szCs w:val="24"/>
        </w:rPr>
        <w:t>В поселении в основном одноэтажные деревянные,</w:t>
      </w:r>
      <w:r w:rsidR="004355D7">
        <w:rPr>
          <w:sz w:val="24"/>
          <w:szCs w:val="24"/>
        </w:rPr>
        <w:t xml:space="preserve"> </w:t>
      </w:r>
      <w:r w:rsidRPr="007E1CA0">
        <w:rPr>
          <w:sz w:val="24"/>
          <w:szCs w:val="24"/>
        </w:rPr>
        <w:t>кирпичные и панельны</w:t>
      </w:r>
      <w:r w:rsidR="004355D7">
        <w:rPr>
          <w:sz w:val="24"/>
          <w:szCs w:val="24"/>
        </w:rPr>
        <w:t>е строения.</w:t>
      </w:r>
      <w:r w:rsidRPr="007E1CA0">
        <w:rPr>
          <w:sz w:val="24"/>
          <w:szCs w:val="24"/>
        </w:rPr>
        <w:t xml:space="preserve"> В состав сельского поселения </w:t>
      </w:r>
      <w:r w:rsidR="004355D7">
        <w:rPr>
          <w:sz w:val="24"/>
          <w:szCs w:val="24"/>
        </w:rPr>
        <w:t>Каменный Брод</w:t>
      </w:r>
      <w:r w:rsidR="004355D7" w:rsidRPr="007E1CA0">
        <w:rPr>
          <w:sz w:val="24"/>
          <w:szCs w:val="24"/>
        </w:rPr>
        <w:t xml:space="preserve"> </w:t>
      </w:r>
      <w:r w:rsidR="004355D7">
        <w:rPr>
          <w:sz w:val="24"/>
          <w:szCs w:val="24"/>
        </w:rPr>
        <w:t>входят три населенных</w:t>
      </w:r>
      <w:r w:rsidRPr="007E1CA0">
        <w:rPr>
          <w:sz w:val="24"/>
          <w:szCs w:val="24"/>
        </w:rPr>
        <w:t xml:space="preserve"> пункт</w:t>
      </w:r>
      <w:r w:rsidR="004355D7">
        <w:rPr>
          <w:sz w:val="24"/>
          <w:szCs w:val="24"/>
        </w:rPr>
        <w:t>а</w:t>
      </w:r>
      <w:r w:rsidRPr="007E1CA0">
        <w:rPr>
          <w:sz w:val="24"/>
          <w:szCs w:val="24"/>
        </w:rPr>
        <w:t>, с об</w:t>
      </w:r>
      <w:r w:rsidR="004355D7">
        <w:rPr>
          <w:sz w:val="24"/>
          <w:szCs w:val="24"/>
        </w:rPr>
        <w:t>щей численностью населения – 1114</w:t>
      </w:r>
      <w:r w:rsidRPr="007E1CA0">
        <w:rPr>
          <w:sz w:val="24"/>
          <w:szCs w:val="24"/>
        </w:rPr>
        <w:t xml:space="preserve"> че</w:t>
      </w:r>
      <w:r w:rsidR="004355D7">
        <w:rPr>
          <w:sz w:val="24"/>
          <w:szCs w:val="24"/>
        </w:rPr>
        <w:t>ловек и количеством дворов – 424</w:t>
      </w:r>
      <w:r w:rsidRPr="007E1CA0">
        <w:rPr>
          <w:sz w:val="24"/>
          <w:szCs w:val="24"/>
        </w:rPr>
        <w:t xml:space="preserve"> шт. в том числе:</w:t>
      </w:r>
    </w:p>
    <w:p w:rsidR="00345EFA" w:rsidRPr="007E1CA0" w:rsidRDefault="00345EFA" w:rsidP="00C14CE7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с.</w:t>
      </w:r>
      <w:r w:rsidR="004355D7" w:rsidRPr="004355D7">
        <w:rPr>
          <w:sz w:val="24"/>
          <w:szCs w:val="24"/>
        </w:rPr>
        <w:t xml:space="preserve"> </w:t>
      </w:r>
      <w:r w:rsidR="004355D7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 – </w:t>
      </w:r>
      <w:r w:rsidR="004355D7">
        <w:rPr>
          <w:sz w:val="24"/>
          <w:szCs w:val="24"/>
        </w:rPr>
        <w:t>310 домовладений</w:t>
      </w:r>
      <w:r w:rsidRPr="007E1CA0">
        <w:rPr>
          <w:sz w:val="24"/>
          <w:szCs w:val="24"/>
        </w:rPr>
        <w:t>;</w:t>
      </w:r>
    </w:p>
    <w:p w:rsidR="00345EFA" w:rsidRDefault="004355D7" w:rsidP="00C14CE7">
      <w:pPr>
        <w:jc w:val="both"/>
        <w:rPr>
          <w:sz w:val="24"/>
          <w:szCs w:val="24"/>
        </w:rPr>
      </w:pPr>
      <w:r>
        <w:rPr>
          <w:sz w:val="24"/>
          <w:szCs w:val="24"/>
        </w:rPr>
        <w:t>с. Новая Таяба</w:t>
      </w:r>
      <w:r w:rsidR="00345EFA" w:rsidRPr="007E1CA0">
        <w:rPr>
          <w:sz w:val="24"/>
          <w:szCs w:val="24"/>
        </w:rPr>
        <w:t xml:space="preserve"> – </w:t>
      </w:r>
      <w:r>
        <w:rPr>
          <w:sz w:val="24"/>
          <w:szCs w:val="24"/>
        </w:rPr>
        <w:t>66 домовладений</w:t>
      </w:r>
      <w:r w:rsidR="00345EFA" w:rsidRPr="007E1CA0">
        <w:rPr>
          <w:sz w:val="24"/>
          <w:szCs w:val="24"/>
        </w:rPr>
        <w:t>;</w:t>
      </w:r>
    </w:p>
    <w:p w:rsidR="004355D7" w:rsidRPr="007E1CA0" w:rsidRDefault="004355D7" w:rsidP="00C14CE7">
      <w:pPr>
        <w:jc w:val="both"/>
        <w:rPr>
          <w:sz w:val="24"/>
          <w:szCs w:val="24"/>
        </w:rPr>
      </w:pPr>
      <w:r>
        <w:rPr>
          <w:sz w:val="24"/>
          <w:szCs w:val="24"/>
        </w:rPr>
        <w:t>с.Красная Багана-48 домовладений.</w:t>
      </w:r>
    </w:p>
    <w:p w:rsidR="00345EFA" w:rsidRPr="007E1CA0" w:rsidRDefault="00345EFA" w:rsidP="00C14CE7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Общая площадь земель му</w:t>
      </w:r>
      <w:r w:rsidR="000A6C9A">
        <w:rPr>
          <w:sz w:val="24"/>
          <w:szCs w:val="24"/>
        </w:rPr>
        <w:t>ниципального образования  - 10902,2</w:t>
      </w:r>
      <w:r w:rsidRPr="007E1CA0">
        <w:rPr>
          <w:sz w:val="24"/>
          <w:szCs w:val="24"/>
        </w:rPr>
        <w:t xml:space="preserve"> га, в том ч</w:t>
      </w:r>
      <w:r w:rsidR="000A6C9A">
        <w:rPr>
          <w:sz w:val="24"/>
          <w:szCs w:val="24"/>
        </w:rPr>
        <w:t>исле земель сельхозугодий – 10176,4</w:t>
      </w:r>
      <w:r w:rsidRPr="007E1CA0">
        <w:rPr>
          <w:sz w:val="24"/>
          <w:szCs w:val="24"/>
        </w:rPr>
        <w:t xml:space="preserve"> га,  </w:t>
      </w:r>
      <w:r w:rsidR="000A6C9A">
        <w:rPr>
          <w:sz w:val="24"/>
          <w:szCs w:val="24"/>
        </w:rPr>
        <w:t>площадь застроенных земель – 308,8</w:t>
      </w:r>
      <w:r w:rsidRPr="007E1CA0">
        <w:rPr>
          <w:sz w:val="24"/>
          <w:szCs w:val="24"/>
        </w:rPr>
        <w:t>га.                                                                                                                                                                                                                                      Общая протяженность автомобильных (внутрипоселковых) дорог – 12</w:t>
      </w:r>
      <w:r w:rsidR="000A6C9A">
        <w:rPr>
          <w:sz w:val="24"/>
          <w:szCs w:val="24"/>
        </w:rPr>
        <w:t>,1</w:t>
      </w:r>
      <w:r w:rsidRPr="007E1CA0">
        <w:rPr>
          <w:sz w:val="24"/>
          <w:szCs w:val="24"/>
        </w:rPr>
        <w:t xml:space="preserve"> км.                                                             </w:t>
      </w:r>
    </w:p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  <w:r w:rsidRPr="007E1CA0">
        <w:rPr>
          <w:sz w:val="24"/>
          <w:szCs w:val="24"/>
        </w:rPr>
        <w:t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 сельского поселения</w:t>
      </w:r>
      <w:r w:rsidR="004355D7">
        <w:rPr>
          <w:sz w:val="24"/>
          <w:szCs w:val="24"/>
        </w:rPr>
        <w:t xml:space="preserve"> Каменный Брод</w:t>
      </w:r>
      <w:r w:rsidRPr="007E1CA0">
        <w:rPr>
          <w:sz w:val="24"/>
          <w:szCs w:val="24"/>
        </w:rPr>
        <w:t xml:space="preserve"> характеризуется следующими показателями (таблица 1).</w:t>
      </w:r>
    </w:p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</w:p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</w:p>
    <w:p w:rsidR="00345EFA" w:rsidRPr="007E1CA0" w:rsidRDefault="00345EFA" w:rsidP="002F46E7">
      <w:pPr>
        <w:jc w:val="both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74"/>
        <w:gridCol w:w="2795"/>
        <w:gridCol w:w="1417"/>
        <w:gridCol w:w="1134"/>
        <w:gridCol w:w="1276"/>
        <w:gridCol w:w="1134"/>
        <w:gridCol w:w="1241"/>
      </w:tblGrid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2010 год</w:t>
            </w:r>
          </w:p>
        </w:tc>
        <w:tc>
          <w:tcPr>
            <w:tcW w:w="1276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2011год</w:t>
            </w: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2012год</w:t>
            </w:r>
          </w:p>
        </w:tc>
        <w:tc>
          <w:tcPr>
            <w:tcW w:w="1241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</w:rPr>
              <w:t>2013год</w:t>
            </w: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E1CA0">
              <w:rPr>
                <w:b/>
                <w:bCs/>
                <w:i/>
                <w:iCs/>
                <w:sz w:val="24"/>
                <w:szCs w:val="24"/>
              </w:rPr>
              <w:t>Расселение населения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1.</w:t>
            </w: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постоянного населения (на начало года),всего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345EFA" w:rsidRPr="007E1CA0" w:rsidRDefault="000A6C9A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</w:t>
            </w:r>
          </w:p>
        </w:tc>
        <w:tc>
          <w:tcPr>
            <w:tcW w:w="1276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  <w:lang w:val="en-US"/>
              </w:rPr>
            </w:pPr>
          </w:p>
          <w:p w:rsidR="00345EFA" w:rsidRPr="007E1CA0" w:rsidRDefault="000A6C9A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</w:t>
            </w: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0A6C9A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</w:t>
            </w:r>
          </w:p>
        </w:tc>
        <w:tc>
          <w:tcPr>
            <w:tcW w:w="1241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  <w:p w:rsidR="00345EFA" w:rsidRPr="000A6C9A" w:rsidRDefault="000A6C9A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</w:t>
            </w: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 т.ч.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Городского населения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345EFA" w:rsidRPr="007E1CA0" w:rsidTr="00C22943">
        <w:tc>
          <w:tcPr>
            <w:tcW w:w="574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Сельского населения</w:t>
            </w:r>
          </w:p>
        </w:tc>
        <w:tc>
          <w:tcPr>
            <w:tcW w:w="1417" w:type="dxa"/>
          </w:tcPr>
          <w:p w:rsidR="00345EFA" w:rsidRPr="007E1CA0" w:rsidRDefault="00345EFA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45EFA" w:rsidRPr="007E1CA0" w:rsidRDefault="00146937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</w:t>
            </w:r>
          </w:p>
        </w:tc>
        <w:tc>
          <w:tcPr>
            <w:tcW w:w="1276" w:type="dxa"/>
          </w:tcPr>
          <w:p w:rsidR="00345EFA" w:rsidRPr="007E1CA0" w:rsidRDefault="00146937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</w:t>
            </w:r>
          </w:p>
        </w:tc>
        <w:tc>
          <w:tcPr>
            <w:tcW w:w="1134" w:type="dxa"/>
          </w:tcPr>
          <w:p w:rsidR="00345EFA" w:rsidRPr="007E1CA0" w:rsidRDefault="00146937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</w:t>
            </w:r>
          </w:p>
        </w:tc>
        <w:tc>
          <w:tcPr>
            <w:tcW w:w="1241" w:type="dxa"/>
          </w:tcPr>
          <w:p w:rsidR="00345EFA" w:rsidRPr="007E1CA0" w:rsidRDefault="00146937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2.</w:t>
            </w:r>
          </w:p>
        </w:tc>
        <w:tc>
          <w:tcPr>
            <w:tcW w:w="2795" w:type="dxa"/>
          </w:tcPr>
          <w:p w:rsidR="00146937" w:rsidRPr="007E1CA0" w:rsidRDefault="00146937" w:rsidP="00146937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Численность населения по населенным пунктам, входящим в состав муниципального образования (перечислить) с.п. </w:t>
            </w:r>
            <w:r>
              <w:rPr>
                <w:sz w:val="24"/>
                <w:szCs w:val="24"/>
              </w:rPr>
              <w:t>Каменный Брод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AA3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</w:t>
            </w:r>
          </w:p>
        </w:tc>
        <w:tc>
          <w:tcPr>
            <w:tcW w:w="1276" w:type="dxa"/>
          </w:tcPr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AA3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</w:t>
            </w:r>
          </w:p>
        </w:tc>
        <w:tc>
          <w:tcPr>
            <w:tcW w:w="1134" w:type="dxa"/>
          </w:tcPr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AA3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</w:t>
            </w:r>
          </w:p>
        </w:tc>
        <w:tc>
          <w:tcPr>
            <w:tcW w:w="1241" w:type="dxa"/>
          </w:tcPr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Default="00146937" w:rsidP="00AA3D4D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AA3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с. </w:t>
            </w:r>
            <w:r>
              <w:rPr>
                <w:sz w:val="24"/>
                <w:szCs w:val="24"/>
              </w:rPr>
              <w:t>Каменный Брод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</w:t>
            </w:r>
          </w:p>
        </w:tc>
        <w:tc>
          <w:tcPr>
            <w:tcW w:w="1276" w:type="dxa"/>
          </w:tcPr>
          <w:p w:rsidR="00146937" w:rsidRPr="007E1CA0" w:rsidRDefault="00146937" w:rsidP="001469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</w:t>
            </w:r>
          </w:p>
        </w:tc>
        <w:tc>
          <w:tcPr>
            <w:tcW w:w="1134" w:type="dxa"/>
          </w:tcPr>
          <w:p w:rsidR="00146937" w:rsidRPr="007E1CA0" w:rsidRDefault="00146937" w:rsidP="001469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</w:t>
            </w: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811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Новая Таяба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</w:t>
            </w: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</w:t>
            </w:r>
          </w:p>
        </w:tc>
        <w:tc>
          <w:tcPr>
            <w:tcW w:w="1241" w:type="dxa"/>
          </w:tcPr>
          <w:p w:rsidR="00146937" w:rsidRPr="00146937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Default="00146937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Красная Багана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E1CA0">
              <w:rPr>
                <w:b/>
                <w:bCs/>
                <w:i/>
                <w:iCs/>
                <w:sz w:val="24"/>
                <w:szCs w:val="24"/>
              </w:rPr>
              <w:t>Возрастная структура населения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3.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населения в возрасте: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AA3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1183</w:t>
            </w:r>
          </w:p>
        </w:tc>
        <w:tc>
          <w:tcPr>
            <w:tcW w:w="1276" w:type="dxa"/>
          </w:tcPr>
          <w:p w:rsidR="00146937" w:rsidRPr="007E1CA0" w:rsidRDefault="00146937" w:rsidP="00AA3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1160</w:t>
            </w:r>
          </w:p>
        </w:tc>
        <w:tc>
          <w:tcPr>
            <w:tcW w:w="1134" w:type="dxa"/>
          </w:tcPr>
          <w:p w:rsidR="00146937" w:rsidRPr="007E1CA0" w:rsidRDefault="00146937" w:rsidP="00AA3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</w:t>
            </w:r>
          </w:p>
        </w:tc>
        <w:tc>
          <w:tcPr>
            <w:tcW w:w="1241" w:type="dxa"/>
          </w:tcPr>
          <w:p w:rsidR="00146937" w:rsidRPr="007E1CA0" w:rsidRDefault="00146937" w:rsidP="00AA3D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1114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-моложе трудоспособного (до16лет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276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1134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1241" w:type="dxa"/>
          </w:tcPr>
          <w:p w:rsidR="00146937" w:rsidRPr="007E1CA0" w:rsidRDefault="00140972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- в трудоспособном (женщины 16-54лет,мужчины 16-59лет)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</w:t>
            </w:r>
          </w:p>
        </w:tc>
        <w:tc>
          <w:tcPr>
            <w:tcW w:w="1276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</w:t>
            </w:r>
          </w:p>
        </w:tc>
        <w:tc>
          <w:tcPr>
            <w:tcW w:w="1134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</w:t>
            </w:r>
          </w:p>
        </w:tc>
        <w:tc>
          <w:tcPr>
            <w:tcW w:w="1241" w:type="dxa"/>
          </w:tcPr>
          <w:p w:rsidR="00146937" w:rsidRPr="007E1CA0" w:rsidRDefault="00140972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 xml:space="preserve">- старше </w:t>
            </w:r>
            <w:r w:rsidRPr="007E1CA0">
              <w:rPr>
                <w:sz w:val="24"/>
                <w:szCs w:val="24"/>
              </w:rPr>
              <w:lastRenderedPageBreak/>
              <w:t>трудоспособного (женщины старше 55 лет, мужчины старше 60лет)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D61933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320</w:t>
            </w:r>
          </w:p>
        </w:tc>
        <w:tc>
          <w:tcPr>
            <w:tcW w:w="1276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</w:t>
            </w:r>
          </w:p>
        </w:tc>
        <w:tc>
          <w:tcPr>
            <w:tcW w:w="1134" w:type="dxa"/>
          </w:tcPr>
          <w:p w:rsidR="00146937" w:rsidRPr="007E1CA0" w:rsidRDefault="00D61933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</w:t>
            </w:r>
          </w:p>
        </w:tc>
        <w:tc>
          <w:tcPr>
            <w:tcW w:w="1241" w:type="dxa"/>
          </w:tcPr>
          <w:p w:rsidR="00146937" w:rsidRPr="007E1CA0" w:rsidRDefault="00140972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326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детей в возрасте: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</w:t>
            </w:r>
          </w:p>
        </w:tc>
        <w:tc>
          <w:tcPr>
            <w:tcW w:w="1276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30FB">
              <w:rPr>
                <w:sz w:val="24"/>
                <w:szCs w:val="24"/>
              </w:rPr>
              <w:t>73</w:t>
            </w:r>
          </w:p>
        </w:tc>
        <w:tc>
          <w:tcPr>
            <w:tcW w:w="1134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16CED"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30FB">
              <w:rPr>
                <w:sz w:val="24"/>
                <w:szCs w:val="24"/>
              </w:rPr>
              <w:t>60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0-6лет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241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7-15 лет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6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241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16-18 лет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146937" w:rsidRPr="007E1CA0" w:rsidRDefault="00F16C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41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E1CA0">
              <w:rPr>
                <w:b/>
                <w:bCs/>
                <w:i/>
                <w:iCs/>
                <w:sz w:val="24"/>
                <w:szCs w:val="24"/>
              </w:rPr>
              <w:t>Движение населения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5.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Естественное движение населения: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родившихся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41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умерших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7230FB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41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Естественный прирост (убыль) населения (+,-)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</w:t>
            </w:r>
          </w:p>
        </w:tc>
        <w:tc>
          <w:tcPr>
            <w:tcW w:w="1276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-25</w:t>
            </w:r>
          </w:p>
        </w:tc>
        <w:tc>
          <w:tcPr>
            <w:tcW w:w="1241" w:type="dxa"/>
          </w:tcPr>
          <w:p w:rsidR="00146937" w:rsidRPr="007E1CA0" w:rsidRDefault="00CB674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-21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6.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E1CA0">
              <w:rPr>
                <w:b/>
                <w:bCs/>
                <w:i/>
                <w:iCs/>
                <w:sz w:val="24"/>
                <w:szCs w:val="24"/>
              </w:rPr>
              <w:t>Миграция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прибывших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41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Число выбывших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41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Миграционный прирост (убыль) населения (+,-)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+12</w:t>
            </w:r>
          </w:p>
        </w:tc>
        <w:tc>
          <w:tcPr>
            <w:tcW w:w="1276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</w:p>
        </w:tc>
        <w:tc>
          <w:tcPr>
            <w:tcW w:w="1134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</w:t>
            </w:r>
          </w:p>
        </w:tc>
        <w:tc>
          <w:tcPr>
            <w:tcW w:w="1241" w:type="dxa"/>
          </w:tcPr>
          <w:p w:rsidR="00146937" w:rsidRPr="007E1CA0" w:rsidRDefault="00766DED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Социально защищенные группы населения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7.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ветеранов ( по Федеральному закону от 12.01.1995г.№ 5-ФЗ «О ветеранах»),всего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Default="00146937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1276" w:type="dxa"/>
          </w:tcPr>
          <w:p w:rsidR="00146937" w:rsidRDefault="00146937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1134" w:type="dxa"/>
          </w:tcPr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146937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</w:t>
            </w:r>
          </w:p>
        </w:tc>
        <w:tc>
          <w:tcPr>
            <w:tcW w:w="1241" w:type="dxa"/>
          </w:tcPr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146937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 т.ч.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Регионального уровня (ветеранов труда,</w:t>
            </w:r>
            <w:r w:rsidR="002E34FE">
              <w:rPr>
                <w:sz w:val="24"/>
                <w:szCs w:val="24"/>
              </w:rPr>
              <w:t xml:space="preserve"> </w:t>
            </w:r>
            <w:r w:rsidRPr="007E1CA0">
              <w:rPr>
                <w:sz w:val="24"/>
                <w:szCs w:val="24"/>
              </w:rPr>
              <w:t>труженики тыла)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Default="00146937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276" w:type="dxa"/>
          </w:tcPr>
          <w:p w:rsidR="00146937" w:rsidRDefault="00146937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146937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D089E" w:rsidRDefault="00CD089E" w:rsidP="00C22943">
            <w:pPr>
              <w:jc w:val="center"/>
              <w:rPr>
                <w:sz w:val="24"/>
                <w:szCs w:val="24"/>
              </w:rPr>
            </w:pPr>
          </w:p>
          <w:p w:rsidR="00146937" w:rsidRPr="007E1CA0" w:rsidRDefault="00CD089E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8.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инвалидов, всего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276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241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 т.ч.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center"/>
              <w:rPr>
                <w:sz w:val="24"/>
                <w:szCs w:val="24"/>
              </w:rPr>
            </w:pP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детей инвалидов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146937" w:rsidRPr="007E1CA0" w:rsidRDefault="00AF1A2F" w:rsidP="00C229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Численность реабилити</w:t>
            </w:r>
            <w:r>
              <w:rPr>
                <w:sz w:val="24"/>
                <w:szCs w:val="24"/>
              </w:rPr>
              <w:t>рованных и лиц</w:t>
            </w:r>
            <w:r w:rsidRPr="007E1CA0">
              <w:rPr>
                <w:sz w:val="24"/>
                <w:szCs w:val="24"/>
              </w:rPr>
              <w:t>, признанных пострадавшими политических репрессий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10.</w:t>
            </w: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Количество граждан, состоящих  на учете в центрах социального  обслуживания населения</w:t>
            </w: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241" w:type="dxa"/>
          </w:tcPr>
          <w:p w:rsidR="00146937" w:rsidRPr="007E1CA0" w:rsidRDefault="00CB674D" w:rsidP="00C2294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146937" w:rsidRPr="007E1CA0" w:rsidTr="00C22943">
        <w:tc>
          <w:tcPr>
            <w:tcW w:w="57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5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1" w:type="dxa"/>
          </w:tcPr>
          <w:p w:rsidR="00146937" w:rsidRPr="007E1CA0" w:rsidRDefault="00146937" w:rsidP="00C22943">
            <w:pPr>
              <w:jc w:val="both"/>
              <w:rPr>
                <w:sz w:val="24"/>
                <w:szCs w:val="24"/>
              </w:rPr>
            </w:pPr>
          </w:p>
        </w:tc>
      </w:tr>
    </w:tbl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</w:p>
    <w:p w:rsidR="00AF1A2F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Анализируя данные можно сделать вывод о том, что демографическая ситуация в поселении является не простой, и в целом подчиняется общероссийской тенденции</w:t>
      </w: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( высокая смертность при низких показателях рождаемости)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Воспроизводство населения, как процесс замещения поколений является определяющим фактором изменения динамики численности населения.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Вторым компонентом, определяющим естественный прирост населения, является показатель смертности. Необходимо отметить, что смертность в поселении на протяжении рассматриваемых лет превышает рождаемость в среднем в 3 раза. Самый вы</w:t>
      </w:r>
      <w:r w:rsidR="00AF1A2F">
        <w:rPr>
          <w:sz w:val="24"/>
          <w:szCs w:val="24"/>
        </w:rPr>
        <w:t>сокий уровень смертности в 2012году (36</w:t>
      </w:r>
      <w:r w:rsidRPr="007E1CA0">
        <w:rPr>
          <w:sz w:val="24"/>
          <w:szCs w:val="24"/>
        </w:rPr>
        <w:t xml:space="preserve"> чел.)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Миграционные процессы в сельском поселении </w:t>
      </w:r>
      <w:r w:rsidR="00AF1A2F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 в основном характеризуется миграционной убылью. Максимальная миграционная убыль. В последние годы, миграционные процессы только ухудшают ситуацию с депопуляцией населения. В последний год  наблюдается отток мигрантов из сельского поселения. Демографические тенденции сказались на возрастной структуре населения с.п.</w:t>
      </w:r>
      <w:r w:rsidR="00AF1A2F" w:rsidRPr="00AF1A2F">
        <w:rPr>
          <w:sz w:val="24"/>
          <w:szCs w:val="24"/>
        </w:rPr>
        <w:t xml:space="preserve"> </w:t>
      </w:r>
      <w:r w:rsidR="00AF1A2F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>, прежде всего, на соотношении численности лиц нетрудоспособного возраста. Заметно увеличилась доля нетрудоспособного населения, особенно стариков. Таким образом</w:t>
      </w:r>
      <w:r w:rsidR="00AF1A2F">
        <w:rPr>
          <w:sz w:val="24"/>
          <w:szCs w:val="24"/>
        </w:rPr>
        <w:t>,</w:t>
      </w:r>
      <w:r w:rsidRPr="007E1CA0">
        <w:rPr>
          <w:sz w:val="24"/>
          <w:szCs w:val="24"/>
        </w:rPr>
        <w:t xml:space="preserve"> доля нетрудоспособного населения в с.п. </w:t>
      </w:r>
      <w:r w:rsidR="00AF1A2F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 составляет почти половину всего населения.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Анализ естественного и механического движения за 2010-2013 год свидетельствует о том, что  в   сельском поселении </w:t>
      </w:r>
      <w:r w:rsidR="00AF1A2F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 сложилась неблагополучная ситуация в процессах  естественного воспроизводства населения. Основным фактором сокращения численности населения сельского поселения  является его естественная убыль, вызванная  превышением смертности над рождаемостью, причем естественная</w:t>
      </w:r>
      <w:r w:rsidR="00AF1A2F">
        <w:rPr>
          <w:sz w:val="24"/>
          <w:szCs w:val="24"/>
        </w:rPr>
        <w:t xml:space="preserve"> убыль населения имеет в течение</w:t>
      </w:r>
      <w:r w:rsidRPr="007E1CA0">
        <w:rPr>
          <w:sz w:val="24"/>
          <w:szCs w:val="24"/>
        </w:rPr>
        <w:t xml:space="preserve"> рассматриваемых лет достаточно стабильный отрицательный тренд, что свидетельствует о системном демографическом кризисе.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9E1926">
      <w:pPr>
        <w:ind w:firstLine="708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Ввиду неблагоприятных демографических процессо</w:t>
      </w:r>
      <w:r w:rsidR="002E34FE">
        <w:rPr>
          <w:sz w:val="24"/>
          <w:szCs w:val="24"/>
        </w:rPr>
        <w:t>в и наличия трудовой миграции (</w:t>
      </w:r>
      <w:r w:rsidRPr="007E1CA0">
        <w:rPr>
          <w:sz w:val="24"/>
          <w:szCs w:val="24"/>
        </w:rPr>
        <w:t>отток трудовых ресурсов в другие муниципальные образования) прослеживается стабильная тенденция к уменьшению численности экономически активного населения в поселении, а также ежегодному снижению доли людей, занятых в отраслях экономики.</w:t>
      </w:r>
    </w:p>
    <w:p w:rsidR="00345EFA" w:rsidRPr="007E1CA0" w:rsidRDefault="00345EFA" w:rsidP="009E1926">
      <w:pPr>
        <w:jc w:val="both"/>
        <w:rPr>
          <w:sz w:val="24"/>
          <w:szCs w:val="24"/>
        </w:rPr>
      </w:pPr>
    </w:p>
    <w:p w:rsidR="00345EFA" w:rsidRPr="007E1CA0" w:rsidRDefault="00345EFA" w:rsidP="00C14CE7">
      <w:pPr>
        <w:shd w:val="clear" w:color="auto" w:fill="FFFFFF"/>
        <w:ind w:firstLine="540"/>
        <w:jc w:val="both"/>
        <w:outlineLvl w:val="0"/>
        <w:rPr>
          <w:sz w:val="24"/>
          <w:szCs w:val="24"/>
        </w:rPr>
      </w:pPr>
    </w:p>
    <w:p w:rsidR="00345EFA" w:rsidRPr="007E1CA0" w:rsidRDefault="00345EFA" w:rsidP="00A66579">
      <w:pPr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Гидрографические данные: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b/>
          <w:sz w:val="24"/>
          <w:szCs w:val="24"/>
        </w:rPr>
        <w:t xml:space="preserve">            </w:t>
      </w:r>
      <w:r w:rsidRPr="007E1CA0">
        <w:rPr>
          <w:sz w:val="24"/>
          <w:szCs w:val="24"/>
        </w:rPr>
        <w:t xml:space="preserve">Гидрография на территории  поселения характеризуется наличием  </w:t>
      </w:r>
      <w:r w:rsidR="002E34FE">
        <w:rPr>
          <w:sz w:val="24"/>
          <w:szCs w:val="24"/>
        </w:rPr>
        <w:t>русла реки Большой Черемшан.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   При </w:t>
      </w:r>
      <w:r w:rsidR="002E34FE">
        <w:rPr>
          <w:sz w:val="24"/>
          <w:szCs w:val="24"/>
        </w:rPr>
        <w:t>весеннем половодье</w:t>
      </w:r>
      <w:r w:rsidRPr="007E1CA0">
        <w:rPr>
          <w:sz w:val="24"/>
          <w:szCs w:val="24"/>
        </w:rPr>
        <w:t xml:space="preserve"> возможно незначительное подтопление участка поймы.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   Практически по всей территории поселения грунтовые воды имеют высокий уровень, вследствие чего возведение подземных сооружений и укрытий большее время года затруднено.</w:t>
      </w:r>
    </w:p>
    <w:p w:rsidR="00345EFA" w:rsidRPr="007E1CA0" w:rsidRDefault="00345EFA" w:rsidP="00A66579">
      <w:pPr>
        <w:jc w:val="both"/>
        <w:rPr>
          <w:b/>
          <w:sz w:val="24"/>
          <w:szCs w:val="24"/>
        </w:rPr>
      </w:pPr>
      <w:r w:rsidRPr="007E1CA0">
        <w:rPr>
          <w:sz w:val="24"/>
          <w:szCs w:val="24"/>
        </w:rPr>
        <w:t xml:space="preserve">                                                       </w:t>
      </w:r>
      <w:r w:rsidRPr="007E1CA0">
        <w:rPr>
          <w:b/>
          <w:sz w:val="24"/>
          <w:szCs w:val="24"/>
        </w:rPr>
        <w:t xml:space="preserve"> Климатические условия:</w:t>
      </w:r>
    </w:p>
    <w:p w:rsidR="00345EFA" w:rsidRPr="007E1CA0" w:rsidRDefault="00345EFA" w:rsidP="00A66579">
      <w:pPr>
        <w:ind w:firstLine="709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Климат умеренно-континентальный. В холодную часть года происходит движение воздуха с востока и юго-востока  малоувлажнённого и холодного, а  весной и летом – теплого и сухого. Преобладающие ветры – восточного направления. Годовое количество восточных ветров достигает – 27 %. Наибольшее количество ветров в январе – 43 %. Наибольшая скорость ветров наблюдается в холодную пору года и достигает 6,2 – 6,5 м/сек. Сильные ветры со скоростью 15 м/сек, наблюдаются в среднем 43 дня в году, скорость восточных ветров иногда достигает 15 – 25 м/сек и более. В холодное время периодически происходит прорыв циклонов с юго-запада, которые приносят массы влажного воздуха и, как следствие, обильные осадки, оттепели, туманы и гололёд. В тёплое время года над территорией поселения циркулируют преимущественно тёплые массы воздуха, которые приносят сухую, а иногда умеренно жаркую погоду с грозовыми дождями и нередко сопровождаемыми шквалистым ветром и градом. 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Температура воздуха летом достигает +30 …+ 39</w:t>
      </w:r>
      <w:r w:rsidRPr="007E1CA0">
        <w:rPr>
          <w:sz w:val="24"/>
          <w:szCs w:val="24"/>
          <w:vertAlign w:val="superscript"/>
        </w:rPr>
        <w:t xml:space="preserve">0 </w:t>
      </w:r>
      <w:r w:rsidRPr="007E1CA0">
        <w:rPr>
          <w:sz w:val="24"/>
          <w:szCs w:val="24"/>
        </w:rPr>
        <w:t>С,  абсолютный  минимум достигает   -25…- 40</w:t>
      </w:r>
      <w:r w:rsidRPr="007E1CA0">
        <w:rPr>
          <w:sz w:val="24"/>
          <w:szCs w:val="24"/>
          <w:vertAlign w:val="superscript"/>
        </w:rPr>
        <w:t xml:space="preserve">0 </w:t>
      </w:r>
      <w:r w:rsidRPr="007E1CA0">
        <w:rPr>
          <w:sz w:val="24"/>
          <w:szCs w:val="24"/>
        </w:rPr>
        <w:t xml:space="preserve">С.  В апреле уже бывают суховеи, т.к. весна начинается в середине </w:t>
      </w:r>
      <w:r w:rsidRPr="007E1CA0">
        <w:rPr>
          <w:sz w:val="24"/>
          <w:szCs w:val="24"/>
        </w:rPr>
        <w:lastRenderedPageBreak/>
        <w:t>марта.  Среднегодовая норма солнечных дней – 183. Промерзание почвы достигает от одного метра до полутора метров.   Толщина  снежного покрова может достигать 40-50 см.</w:t>
      </w:r>
    </w:p>
    <w:p w:rsidR="00345EFA" w:rsidRPr="007E1CA0" w:rsidRDefault="00345EFA" w:rsidP="00A66579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Почвы характеризуются мицеллярно-карбонатными и сверхмощными чернозёмами. Естественная степная растительность почти полностью вытеснена полями зерновых и технических культур. Практически все лесонасаждения искусственные, различных годов посадки. Территория поселения, как и вся территория  Челно-Вершинского района, подвержена влиянию различных неблагоприятных климатических явлений.  </w:t>
      </w:r>
    </w:p>
    <w:p w:rsidR="00345EFA" w:rsidRPr="007E1CA0" w:rsidRDefault="00345EFA" w:rsidP="00C22943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7E1CA0">
        <w:rPr>
          <w:b/>
          <w:color w:val="000000"/>
          <w:sz w:val="24"/>
          <w:szCs w:val="24"/>
        </w:rPr>
        <w:t>Показатели сферы жилищно–коммунального хозяйства муниципального образования</w:t>
      </w:r>
    </w:p>
    <w:p w:rsidR="00345EFA" w:rsidRPr="007E1CA0" w:rsidRDefault="00345EFA" w:rsidP="00C22943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345EFA" w:rsidRPr="007E1CA0" w:rsidRDefault="00345EFA" w:rsidP="00C2294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На территории сельского поселения</w:t>
      </w:r>
      <w:r w:rsidR="002E34FE">
        <w:rPr>
          <w:sz w:val="24"/>
          <w:szCs w:val="24"/>
        </w:rPr>
        <w:t xml:space="preserve"> Каменный Брод</w:t>
      </w:r>
      <w:r w:rsidRPr="007E1CA0">
        <w:rPr>
          <w:sz w:val="24"/>
          <w:szCs w:val="24"/>
        </w:rPr>
        <w:t xml:space="preserve">  предоставлением услуг в сфере жилищно-коммунального хозяйства занимаются МУП «</w:t>
      </w:r>
      <w:r w:rsidR="002E34FE">
        <w:rPr>
          <w:sz w:val="24"/>
          <w:szCs w:val="24"/>
        </w:rPr>
        <w:t>Водник</w:t>
      </w:r>
      <w:r w:rsidRPr="007E1CA0">
        <w:rPr>
          <w:sz w:val="24"/>
          <w:szCs w:val="24"/>
        </w:rPr>
        <w:t xml:space="preserve">» сельского поселения </w:t>
      </w:r>
      <w:r w:rsidR="002E34FE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>.</w:t>
      </w:r>
    </w:p>
    <w:p w:rsidR="00345EFA" w:rsidRPr="007E1CA0" w:rsidRDefault="00345EFA" w:rsidP="00C2294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 настоящее время деятельность коммунального комплекса сельского поселения характеризуется неравномерным развитием систем коммунальной инфраструктуры поселения, низким качеством предоставления коммунальных услуг, неэффективным использованием природных ресурсов.</w:t>
      </w:r>
    </w:p>
    <w:p w:rsidR="00345EFA" w:rsidRPr="007E1CA0" w:rsidRDefault="00345EFA" w:rsidP="00C22943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Причинами возникновения проблем является:</w:t>
      </w:r>
    </w:p>
    <w:p w:rsidR="00345EFA" w:rsidRPr="007E1CA0" w:rsidRDefault="00345EFA" w:rsidP="00C22943">
      <w:pPr>
        <w:suppressAutoHyphens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- высокий процент изношенности коммунальной инфраструктуры, </w:t>
      </w:r>
    </w:p>
    <w:p w:rsidR="00345EFA" w:rsidRPr="007E1CA0" w:rsidRDefault="00345EFA" w:rsidP="00C22943">
      <w:pPr>
        <w:ind w:firstLine="567"/>
        <w:jc w:val="both"/>
        <w:rPr>
          <w:iCs/>
          <w:sz w:val="24"/>
          <w:szCs w:val="24"/>
        </w:rPr>
      </w:pPr>
      <w:r w:rsidRPr="007E1CA0">
        <w:rPr>
          <w:sz w:val="24"/>
          <w:szCs w:val="24"/>
        </w:rPr>
        <w:t>Следствием износа водопроводных сетей является качество предоставляемых коммунальных услуг, не соответствующее запросам потребителей. А в связи с</w:t>
      </w:r>
      <w:r w:rsidRPr="007E1CA0">
        <w:rPr>
          <w:iCs/>
          <w:sz w:val="24"/>
          <w:szCs w:val="24"/>
        </w:rPr>
        <w:t xml:space="preserve"> наличием  потерь в системе водоснабжения и других непроизводительных расходов сохр</w:t>
      </w:r>
      <w:r w:rsidR="00766DED">
        <w:rPr>
          <w:iCs/>
          <w:sz w:val="24"/>
          <w:szCs w:val="24"/>
        </w:rPr>
        <w:t xml:space="preserve">аняется высокий уровень затрат </w:t>
      </w:r>
      <w:r w:rsidRPr="007E1CA0">
        <w:rPr>
          <w:iCs/>
          <w:sz w:val="24"/>
          <w:szCs w:val="24"/>
        </w:rPr>
        <w:t xml:space="preserve">, что в целом негативно сказывается на финансовых результатах их хозяйственной деятельности. </w:t>
      </w:r>
    </w:p>
    <w:p w:rsidR="00345EFA" w:rsidRPr="007E1CA0" w:rsidRDefault="00345EFA" w:rsidP="00C22943">
      <w:pPr>
        <w:shd w:val="clear" w:color="auto" w:fill="FFFFFF"/>
        <w:ind w:firstLine="708"/>
        <w:jc w:val="right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Таблица 4.</w:t>
      </w:r>
    </w:p>
    <w:tbl>
      <w:tblPr>
        <w:tblW w:w="84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4940"/>
        <w:gridCol w:w="1559"/>
        <w:gridCol w:w="1976"/>
      </w:tblGrid>
      <w:tr w:rsidR="00345EFA" w:rsidRPr="007E1CA0" w:rsidTr="00C22943">
        <w:trPr>
          <w:trHeight w:val="555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 xml:space="preserve">Ед. </w:t>
            </w:r>
          </w:p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976" w:type="dxa"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Общая площадь жилого фонда: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тыс.м2</w:t>
            </w:r>
          </w:p>
        </w:tc>
        <w:tc>
          <w:tcPr>
            <w:tcW w:w="1976" w:type="dxa"/>
            <w:noWrap/>
          </w:tcPr>
          <w:p w:rsidR="00345EFA" w:rsidRPr="007E1CA0" w:rsidRDefault="00DC272C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29,39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1CA0">
              <w:rPr>
                <w:bCs/>
                <w:color w:val="000000"/>
                <w:sz w:val="24"/>
                <w:szCs w:val="24"/>
              </w:rPr>
              <w:t>в том числе</w:t>
            </w:r>
            <w:r w:rsidRPr="007E1CA0"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Муниципальный жилищный фонд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МКД</w:t>
            </w:r>
            <w:r w:rsidRPr="007E1CA0">
              <w:rPr>
                <w:bCs/>
                <w:color w:val="000000"/>
                <w:sz w:val="24"/>
                <w:szCs w:val="24"/>
              </w:rPr>
              <w:t xml:space="preserve"> (многоквартирные жилые дома)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1CA0">
              <w:rPr>
                <w:bCs/>
                <w:color w:val="000000"/>
                <w:sz w:val="24"/>
                <w:szCs w:val="24"/>
              </w:rPr>
              <w:t>из них в управлении: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 xml:space="preserve"> УК (управляющая компания)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Управление ТСЖ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Непосредственное управление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МКД не выбравшие способ управления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Индивидуально-определенные жилые дома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20,49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8475" w:type="dxa"/>
            <w:gridSpan w:val="3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Теплоснабжение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CA0">
              <w:rPr>
                <w:b/>
                <w:bCs/>
                <w:color w:val="000000"/>
                <w:sz w:val="24"/>
                <w:szCs w:val="24"/>
              </w:rPr>
              <w:t>Количество котельных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Угольные котельные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Газовые котельные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345EFA" w:rsidRPr="007E1CA0" w:rsidTr="00C22943">
        <w:trPr>
          <w:trHeight w:val="348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Протяжённость тепловой  сети в однотрубном исчислении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п.м.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85</w:t>
            </w:r>
          </w:p>
        </w:tc>
      </w:tr>
      <w:tr w:rsidR="00345EFA" w:rsidRPr="007E1CA0" w:rsidTr="00C22943">
        <w:trPr>
          <w:trHeight w:val="308"/>
          <w:jc w:val="center"/>
        </w:trPr>
        <w:tc>
          <w:tcPr>
            <w:tcW w:w="8475" w:type="dxa"/>
            <w:gridSpan w:val="3"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Водоснабжение</w:t>
            </w:r>
          </w:p>
        </w:tc>
      </w:tr>
      <w:tr w:rsidR="00345EFA" w:rsidRPr="007E1CA0" w:rsidTr="00C22943">
        <w:trPr>
          <w:trHeight w:val="335"/>
          <w:jc w:val="center"/>
        </w:trPr>
        <w:tc>
          <w:tcPr>
            <w:tcW w:w="4940" w:type="dxa"/>
          </w:tcPr>
          <w:p w:rsidR="00345EFA" w:rsidRPr="007E1CA0" w:rsidRDefault="00345EFA" w:rsidP="00C22943">
            <w:pPr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 xml:space="preserve">Скважины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из них обслуживают  жилищный фонд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средняя производительность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м3/сут.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345EFA" w:rsidRPr="007E1CA0" w:rsidTr="00C22943">
        <w:trPr>
          <w:trHeight w:val="335"/>
          <w:jc w:val="center"/>
        </w:trPr>
        <w:tc>
          <w:tcPr>
            <w:tcW w:w="4940" w:type="dxa"/>
          </w:tcPr>
          <w:p w:rsidR="00345EFA" w:rsidRPr="007E1CA0" w:rsidRDefault="00345EFA" w:rsidP="00C22943">
            <w:pPr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lastRenderedPageBreak/>
              <w:t xml:space="preserve">Водопроводы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 xml:space="preserve">Протяженность сетей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="00345EFA" w:rsidRPr="007E1CA0">
              <w:rPr>
                <w:color w:val="000000"/>
                <w:sz w:val="24"/>
                <w:szCs w:val="24"/>
              </w:rPr>
              <w:t>,0</w:t>
            </w: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из них обслуживают  жилищный фонд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-//-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345EFA" w:rsidRPr="007E1CA0" w:rsidTr="00C22943">
        <w:trPr>
          <w:trHeight w:val="12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bCs/>
                <w:sz w:val="24"/>
                <w:szCs w:val="24"/>
              </w:rPr>
            </w:pPr>
            <w:r w:rsidRPr="007E1CA0">
              <w:rPr>
                <w:bCs/>
                <w:sz w:val="24"/>
                <w:szCs w:val="24"/>
              </w:rPr>
              <w:t>Количество населенных пунктов</w:t>
            </w:r>
            <w:r w:rsidRPr="007E1CA0">
              <w:rPr>
                <w:b/>
                <w:bCs/>
                <w:sz w:val="24"/>
                <w:szCs w:val="24"/>
              </w:rPr>
              <w:t xml:space="preserve"> </w:t>
            </w:r>
            <w:r w:rsidRPr="007E1CA0">
              <w:rPr>
                <w:bCs/>
                <w:sz w:val="24"/>
                <w:szCs w:val="24"/>
              </w:rPr>
              <w:t>обеспеченных водоснабжением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8475" w:type="dxa"/>
            <w:gridSpan w:val="3"/>
            <w:noWrap/>
          </w:tcPr>
          <w:p w:rsidR="00345EFA" w:rsidRPr="007E1CA0" w:rsidRDefault="00345EFA" w:rsidP="00C22943">
            <w:pPr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Газификация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bCs/>
                <w:sz w:val="24"/>
                <w:szCs w:val="24"/>
              </w:rPr>
            </w:pPr>
            <w:r w:rsidRPr="007E1CA0">
              <w:rPr>
                <w:bCs/>
                <w:sz w:val="24"/>
                <w:szCs w:val="24"/>
              </w:rPr>
              <w:t>Количество населенных пунктов</w:t>
            </w:r>
            <w:r w:rsidRPr="007E1CA0">
              <w:rPr>
                <w:b/>
                <w:bCs/>
                <w:sz w:val="24"/>
                <w:szCs w:val="24"/>
              </w:rPr>
              <w:t xml:space="preserve"> </w:t>
            </w:r>
            <w:r w:rsidRPr="007E1CA0">
              <w:rPr>
                <w:sz w:val="24"/>
                <w:szCs w:val="24"/>
              </w:rPr>
              <w:t>газифицированных природным газом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DC272C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/>
                <w:sz w:val="24"/>
                <w:szCs w:val="24"/>
              </w:rPr>
            </w:pPr>
            <w:r w:rsidRPr="007E1CA0">
              <w:rPr>
                <w:b/>
                <w:bCs/>
                <w:sz w:val="24"/>
                <w:szCs w:val="24"/>
                <w:lang w:val="en-US"/>
              </w:rPr>
              <w:t> </w:t>
            </w:r>
            <w:r w:rsidRPr="007E1CA0">
              <w:rPr>
                <w:sz w:val="24"/>
                <w:szCs w:val="24"/>
              </w:rPr>
              <w:t>Количество</w:t>
            </w:r>
            <w:r w:rsidRPr="007E1CA0">
              <w:rPr>
                <w:b/>
                <w:sz w:val="24"/>
                <w:szCs w:val="24"/>
              </w:rPr>
              <w:t xml:space="preserve">  </w:t>
            </w:r>
            <w:r w:rsidRPr="007E1CA0">
              <w:rPr>
                <w:sz w:val="24"/>
                <w:szCs w:val="24"/>
              </w:rPr>
              <w:t xml:space="preserve">квартир и индивидуальных домовладений, газифицированных природным газом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8475" w:type="dxa"/>
            <w:gridSpan w:val="3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Организация сбора и вывоза  ТБО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Количество обслуживаемого населения в год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1114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 xml:space="preserve">Годовая удельная норма накопления ТБО 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м3/чел.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0,8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8475" w:type="dxa"/>
            <w:gridSpan w:val="3"/>
            <w:noWrap/>
          </w:tcPr>
          <w:p w:rsidR="00345EFA" w:rsidRPr="007E1CA0" w:rsidRDefault="00345EFA" w:rsidP="00C229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E1CA0">
              <w:rPr>
                <w:b/>
                <w:color w:val="000000"/>
                <w:sz w:val="24"/>
                <w:szCs w:val="24"/>
              </w:rPr>
              <w:t>Электроснабжение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color w:val="000000"/>
                <w:sz w:val="24"/>
                <w:szCs w:val="24"/>
              </w:rPr>
            </w:pPr>
            <w:r w:rsidRPr="007E1CA0">
              <w:rPr>
                <w:bCs/>
                <w:color w:val="000000"/>
                <w:sz w:val="24"/>
                <w:szCs w:val="24"/>
              </w:rPr>
              <w:t>Протяженность сетей наружного освещения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км.</w:t>
            </w:r>
          </w:p>
        </w:tc>
        <w:tc>
          <w:tcPr>
            <w:tcW w:w="1976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1</w:t>
            </w:r>
            <w:r w:rsidR="00AA5E73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AA5E73">
            <w:pPr>
              <w:rPr>
                <w:b/>
                <w:bCs/>
                <w:sz w:val="24"/>
                <w:szCs w:val="24"/>
              </w:rPr>
            </w:pPr>
            <w:r w:rsidRPr="007E1CA0">
              <w:rPr>
                <w:bCs/>
                <w:sz w:val="24"/>
                <w:szCs w:val="24"/>
              </w:rPr>
              <w:t>Количество населенных пунктов</w:t>
            </w:r>
            <w:r w:rsidRPr="007E1CA0">
              <w:rPr>
                <w:b/>
                <w:bCs/>
                <w:sz w:val="24"/>
                <w:szCs w:val="24"/>
              </w:rPr>
              <w:t xml:space="preserve"> </w:t>
            </w:r>
            <w:r w:rsidRPr="007E1CA0">
              <w:rPr>
                <w:bCs/>
                <w:sz w:val="24"/>
                <w:szCs w:val="24"/>
              </w:rPr>
              <w:t xml:space="preserve">обеспеченных </w:t>
            </w:r>
            <w:r w:rsidR="00AA5E73">
              <w:rPr>
                <w:bCs/>
                <w:sz w:val="24"/>
                <w:szCs w:val="24"/>
              </w:rPr>
              <w:t>освещением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AA5E73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345EFA" w:rsidRPr="007E1CA0" w:rsidTr="00C22943">
        <w:trPr>
          <w:trHeight w:val="270"/>
          <w:jc w:val="center"/>
        </w:trPr>
        <w:tc>
          <w:tcPr>
            <w:tcW w:w="4940" w:type="dxa"/>
            <w:noWrap/>
          </w:tcPr>
          <w:p w:rsidR="00345EFA" w:rsidRPr="007E1CA0" w:rsidRDefault="00345EFA" w:rsidP="00C22943">
            <w:pPr>
              <w:rPr>
                <w:bCs/>
                <w:sz w:val="24"/>
                <w:szCs w:val="24"/>
              </w:rPr>
            </w:pPr>
            <w:r w:rsidRPr="007E1CA0">
              <w:rPr>
                <w:bCs/>
                <w:sz w:val="24"/>
                <w:szCs w:val="24"/>
              </w:rPr>
              <w:t>Количество светильников</w:t>
            </w:r>
          </w:p>
        </w:tc>
        <w:tc>
          <w:tcPr>
            <w:tcW w:w="1559" w:type="dxa"/>
            <w:noWrap/>
          </w:tcPr>
          <w:p w:rsidR="00345EFA" w:rsidRPr="007E1CA0" w:rsidRDefault="00345EFA" w:rsidP="00C22943">
            <w:pPr>
              <w:jc w:val="center"/>
              <w:rPr>
                <w:color w:val="000000"/>
                <w:sz w:val="24"/>
                <w:szCs w:val="24"/>
              </w:rPr>
            </w:pPr>
            <w:r w:rsidRPr="007E1CA0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976" w:type="dxa"/>
            <w:noWrap/>
          </w:tcPr>
          <w:p w:rsidR="00345EFA" w:rsidRPr="007E1CA0" w:rsidRDefault="008F6B8D" w:rsidP="00C229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</w:tr>
    </w:tbl>
    <w:p w:rsidR="00345EFA" w:rsidRPr="007E1CA0" w:rsidRDefault="00345EFA" w:rsidP="0017316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E1CA0">
        <w:rPr>
          <w:sz w:val="24"/>
          <w:szCs w:val="24"/>
        </w:rPr>
        <w:t xml:space="preserve">       </w:t>
      </w:r>
      <w:r w:rsidRPr="007E1CA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2</w:t>
      </w:r>
      <w:r w:rsidRPr="007E1CA0">
        <w:rPr>
          <w:b/>
          <w:sz w:val="24"/>
          <w:szCs w:val="24"/>
        </w:rPr>
        <w:t>. Анализ текущего состояния систем теплоснабжения</w:t>
      </w:r>
    </w:p>
    <w:p w:rsidR="00345EFA" w:rsidRPr="007E1CA0" w:rsidRDefault="00345EFA" w:rsidP="0017316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45EFA" w:rsidRPr="007E1CA0" w:rsidRDefault="00345EFA" w:rsidP="0017316C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С планомерным развитием газовых сетей основным видом топлива для котельных становится газ. Поставщиком тепловой энергии на территории поселения является Филиал Самарагаз управление № 13 «Челно-Вершинский райгаз»</w:t>
      </w:r>
    </w:p>
    <w:p w:rsidR="00345EFA" w:rsidRPr="007E1CA0" w:rsidRDefault="00345EFA" w:rsidP="0017316C">
      <w:pPr>
        <w:pStyle w:val="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Отоплением социальных объектов (СОШ, детский сад, ФАП, сельские дома культуры) и административных объектов осуществляется от индивидуальных котельных. Теплоэнергетическое хозяйство сельск</w:t>
      </w:r>
      <w:r w:rsidR="008F6B8D">
        <w:rPr>
          <w:rFonts w:ascii="Times New Roman" w:hAnsi="Times New Roman"/>
          <w:sz w:val="24"/>
          <w:szCs w:val="24"/>
        </w:rPr>
        <w:t>ого поселения включает в себя  7</w:t>
      </w:r>
      <w:r w:rsidRPr="007E1CA0">
        <w:rPr>
          <w:rFonts w:ascii="Times New Roman" w:hAnsi="Times New Roman"/>
          <w:sz w:val="24"/>
          <w:szCs w:val="24"/>
        </w:rPr>
        <w:t xml:space="preserve"> газовых котельных. </w:t>
      </w:r>
    </w:p>
    <w:p w:rsidR="00345EFA" w:rsidRPr="007E1CA0" w:rsidRDefault="00345EFA" w:rsidP="0017316C">
      <w:pPr>
        <w:pStyle w:val="3"/>
        <w:spacing w:after="0" w:line="240" w:lineRule="auto"/>
        <w:ind w:left="0" w:firstLine="283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Тепломагистрали пролегают над землей. </w:t>
      </w:r>
    </w:p>
    <w:p w:rsidR="00345EFA" w:rsidRPr="007E1CA0" w:rsidRDefault="00345EFA" w:rsidP="00A2486B">
      <w:pPr>
        <w:shd w:val="clear" w:color="auto" w:fill="FFFFFF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3</w:t>
      </w:r>
      <w:r w:rsidRPr="007E1CA0">
        <w:rPr>
          <w:b/>
          <w:sz w:val="24"/>
          <w:szCs w:val="24"/>
        </w:rPr>
        <w:t>. Анализ текущего состояния  систем  водоснабжения</w:t>
      </w:r>
    </w:p>
    <w:p w:rsidR="00345EFA" w:rsidRPr="007E1CA0" w:rsidRDefault="00345EFA" w:rsidP="00A2486B">
      <w:pPr>
        <w:shd w:val="clear" w:color="auto" w:fill="FFFFFF"/>
        <w:jc w:val="center"/>
        <w:rPr>
          <w:b/>
          <w:sz w:val="24"/>
          <w:szCs w:val="24"/>
        </w:rPr>
      </w:pPr>
    </w:p>
    <w:p w:rsidR="00345EFA" w:rsidRPr="007E1CA0" w:rsidRDefault="00345EFA" w:rsidP="00A2486B">
      <w:pPr>
        <w:ind w:firstLine="709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Для обеспечения по</w:t>
      </w:r>
      <w:r w:rsidR="008F6B8D">
        <w:rPr>
          <w:sz w:val="24"/>
          <w:szCs w:val="24"/>
        </w:rPr>
        <w:t>требителей сельского населенных</w:t>
      </w:r>
      <w:r w:rsidRPr="007E1CA0">
        <w:rPr>
          <w:sz w:val="24"/>
          <w:szCs w:val="24"/>
        </w:rPr>
        <w:t xml:space="preserve"> пункт</w:t>
      </w:r>
      <w:r w:rsidR="008F6B8D">
        <w:rPr>
          <w:sz w:val="24"/>
          <w:szCs w:val="24"/>
        </w:rPr>
        <w:t>ов</w:t>
      </w:r>
      <w:r w:rsidRPr="007E1CA0">
        <w:rPr>
          <w:sz w:val="24"/>
          <w:szCs w:val="24"/>
        </w:rPr>
        <w:t xml:space="preserve"> сельского поселения </w:t>
      </w:r>
      <w:r w:rsidR="008F6B8D">
        <w:rPr>
          <w:sz w:val="24"/>
          <w:szCs w:val="24"/>
        </w:rPr>
        <w:t>Каменный Брод</w:t>
      </w:r>
      <w:r w:rsidR="008F6B8D" w:rsidRPr="007E1CA0">
        <w:rPr>
          <w:sz w:val="24"/>
          <w:szCs w:val="24"/>
        </w:rPr>
        <w:t xml:space="preserve"> </w:t>
      </w:r>
      <w:r w:rsidRPr="007E1CA0">
        <w:rPr>
          <w:sz w:val="24"/>
          <w:szCs w:val="24"/>
        </w:rPr>
        <w:t>услугой холодного водоснабжения осуществляется с помощью действующих  хозяйствующих субъектов источников водоснабжения, водонапорной емкости, разводящих сетей водоснабжения  прот</w:t>
      </w:r>
      <w:r w:rsidR="008F6B8D">
        <w:rPr>
          <w:sz w:val="24"/>
          <w:szCs w:val="24"/>
        </w:rPr>
        <w:t>яженность которых составляет  15</w:t>
      </w:r>
      <w:r w:rsidRPr="007E1CA0">
        <w:rPr>
          <w:sz w:val="24"/>
          <w:szCs w:val="24"/>
        </w:rPr>
        <w:t>,0 км. и подземных источников водоснабжения арте</w:t>
      </w:r>
      <w:r w:rsidR="008F6B8D">
        <w:rPr>
          <w:sz w:val="24"/>
          <w:szCs w:val="24"/>
        </w:rPr>
        <w:t>зианской скважины в количестве 3</w:t>
      </w:r>
      <w:r w:rsidRPr="007E1CA0">
        <w:rPr>
          <w:sz w:val="24"/>
          <w:szCs w:val="24"/>
        </w:rPr>
        <w:t xml:space="preserve"> шт. и каптажа 1 шт.  Потребление воды вс</w:t>
      </w:r>
      <w:r w:rsidR="008F6B8D">
        <w:rPr>
          <w:sz w:val="24"/>
          <w:szCs w:val="24"/>
        </w:rPr>
        <w:t>еми потребителями составляет 168</w:t>
      </w:r>
      <w:r w:rsidRPr="007E1CA0">
        <w:rPr>
          <w:sz w:val="24"/>
          <w:szCs w:val="24"/>
        </w:rPr>
        <w:t>,0 тыс. м3 в год. Для решения проблемы с холодным водоснабжением необходим комплексный подход к решению этого вопроса.</w:t>
      </w:r>
    </w:p>
    <w:p w:rsidR="00345EFA" w:rsidRPr="007E1CA0" w:rsidRDefault="00345EFA" w:rsidP="00A2486B">
      <w:pPr>
        <w:ind w:firstLine="709"/>
        <w:rPr>
          <w:sz w:val="24"/>
          <w:szCs w:val="24"/>
        </w:rPr>
      </w:pPr>
      <w:r w:rsidRPr="007E1CA0">
        <w:rPr>
          <w:sz w:val="24"/>
          <w:szCs w:val="24"/>
        </w:rPr>
        <w:t>Характеристика проблемы:</w:t>
      </w:r>
    </w:p>
    <w:p w:rsidR="00345EFA" w:rsidRPr="007E1CA0" w:rsidRDefault="00345EFA" w:rsidP="00A2486B">
      <w:pPr>
        <w:ind w:firstLine="709"/>
        <w:rPr>
          <w:sz w:val="24"/>
          <w:szCs w:val="24"/>
        </w:rPr>
      </w:pPr>
      <w:r w:rsidRPr="007E1CA0">
        <w:rPr>
          <w:b/>
          <w:sz w:val="24"/>
          <w:szCs w:val="24"/>
        </w:rPr>
        <w:t xml:space="preserve"> </w:t>
      </w:r>
      <w:r w:rsidRPr="007E1CA0">
        <w:rPr>
          <w:sz w:val="24"/>
          <w:szCs w:val="24"/>
        </w:rPr>
        <w:t>1. Износ сетей и объекто</w:t>
      </w:r>
      <w:r w:rsidR="008F6B8D">
        <w:rPr>
          <w:sz w:val="24"/>
          <w:szCs w:val="24"/>
        </w:rPr>
        <w:t xml:space="preserve">в водоснабжения составляет </w:t>
      </w:r>
      <w:r w:rsidRPr="007E1CA0">
        <w:rPr>
          <w:sz w:val="24"/>
          <w:szCs w:val="24"/>
        </w:rPr>
        <w:t xml:space="preserve"> 100%.</w:t>
      </w:r>
    </w:p>
    <w:p w:rsidR="00345EFA" w:rsidRPr="007E1CA0" w:rsidRDefault="00345EFA" w:rsidP="00A2486B">
      <w:pPr>
        <w:ind w:firstLine="709"/>
        <w:rPr>
          <w:sz w:val="24"/>
          <w:szCs w:val="24"/>
        </w:rPr>
      </w:pPr>
      <w:r w:rsidRPr="007E1CA0">
        <w:rPr>
          <w:sz w:val="24"/>
          <w:szCs w:val="24"/>
        </w:rPr>
        <w:t>2. Аварийность на сетях ВКХ сельского поселения на 1 км. составляет 5-10 случаев в год.</w:t>
      </w:r>
    </w:p>
    <w:p w:rsidR="00345EFA" w:rsidRPr="007E1CA0" w:rsidRDefault="00345EFA" w:rsidP="00A2486B">
      <w:pPr>
        <w:ind w:firstLine="709"/>
        <w:rPr>
          <w:sz w:val="24"/>
          <w:szCs w:val="24"/>
        </w:rPr>
      </w:pPr>
      <w:r w:rsidRPr="007E1CA0">
        <w:rPr>
          <w:sz w:val="24"/>
          <w:szCs w:val="24"/>
        </w:rPr>
        <w:t>3. Анализ проб воды из всех источников водоснабжения показывает, что вода в системе водоснабжения поселения является пригодной  для употребления.</w:t>
      </w:r>
    </w:p>
    <w:p w:rsidR="00345EFA" w:rsidRPr="007E1CA0" w:rsidRDefault="00345EFA" w:rsidP="00A2486B">
      <w:pPr>
        <w:ind w:firstLine="709"/>
        <w:jc w:val="center"/>
        <w:rPr>
          <w:sz w:val="24"/>
          <w:szCs w:val="24"/>
        </w:rPr>
      </w:pPr>
      <w:r w:rsidRPr="007E1CA0">
        <w:rPr>
          <w:sz w:val="24"/>
          <w:szCs w:val="24"/>
        </w:rPr>
        <w:t>В связи с разработкой программы была проделана работа по сбору сведений о состоянии существующих систем водоснабжения, которые приведены в таблице</w:t>
      </w:r>
    </w:p>
    <w:p w:rsidR="008F6B8D" w:rsidRDefault="008F6B8D" w:rsidP="00A2486B">
      <w:pPr>
        <w:ind w:firstLine="709"/>
        <w:jc w:val="right"/>
        <w:rPr>
          <w:sz w:val="24"/>
          <w:szCs w:val="24"/>
        </w:rPr>
      </w:pPr>
    </w:p>
    <w:p w:rsidR="008F6B8D" w:rsidRDefault="008F6B8D" w:rsidP="00A2486B">
      <w:pPr>
        <w:ind w:firstLine="709"/>
        <w:jc w:val="right"/>
        <w:rPr>
          <w:sz w:val="24"/>
          <w:szCs w:val="24"/>
        </w:rPr>
      </w:pPr>
    </w:p>
    <w:p w:rsidR="008F6B8D" w:rsidRDefault="008F6B8D" w:rsidP="00A2486B">
      <w:pPr>
        <w:ind w:firstLine="709"/>
        <w:jc w:val="right"/>
        <w:rPr>
          <w:sz w:val="24"/>
          <w:szCs w:val="24"/>
        </w:rPr>
      </w:pPr>
    </w:p>
    <w:p w:rsidR="008F6B8D" w:rsidRDefault="008F6B8D" w:rsidP="00A2486B">
      <w:pPr>
        <w:ind w:firstLine="709"/>
        <w:jc w:val="right"/>
        <w:rPr>
          <w:sz w:val="24"/>
          <w:szCs w:val="24"/>
        </w:rPr>
      </w:pPr>
    </w:p>
    <w:p w:rsidR="00345EFA" w:rsidRPr="007E1CA0" w:rsidRDefault="00345EFA" w:rsidP="00A2486B">
      <w:pPr>
        <w:ind w:firstLine="709"/>
        <w:jc w:val="right"/>
        <w:rPr>
          <w:sz w:val="24"/>
          <w:szCs w:val="24"/>
        </w:rPr>
      </w:pPr>
      <w:r w:rsidRPr="007E1CA0">
        <w:rPr>
          <w:sz w:val="24"/>
          <w:szCs w:val="24"/>
        </w:rPr>
        <w:lastRenderedPageBreak/>
        <w:t>Таблица 6.</w:t>
      </w:r>
    </w:p>
    <w:tbl>
      <w:tblPr>
        <w:tblW w:w="10388" w:type="dxa"/>
        <w:jc w:val="center"/>
        <w:tblInd w:w="-100" w:type="dxa"/>
        <w:tblLayout w:type="fixed"/>
        <w:tblLook w:val="0000"/>
      </w:tblPr>
      <w:tblGrid>
        <w:gridCol w:w="1602"/>
        <w:gridCol w:w="1653"/>
        <w:gridCol w:w="1762"/>
        <w:gridCol w:w="1144"/>
        <w:gridCol w:w="1710"/>
        <w:gridCol w:w="1293"/>
        <w:gridCol w:w="1224"/>
      </w:tblGrid>
      <w:tr w:rsidR="00345EFA" w:rsidRPr="007E1CA0" w:rsidTr="00E802B3">
        <w:trPr>
          <w:trHeight w:val="273"/>
          <w:jc w:val="center"/>
        </w:trPr>
        <w:tc>
          <w:tcPr>
            <w:tcW w:w="1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Наименование населённого пункта</w:t>
            </w:r>
          </w:p>
        </w:tc>
        <w:tc>
          <w:tcPr>
            <w:tcW w:w="4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Техническое состояние системы</w:t>
            </w:r>
          </w:p>
          <w:p w:rsidR="00345EFA" w:rsidRPr="007E1CA0" w:rsidRDefault="00345EFA" w:rsidP="00E802B3">
            <w:pPr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 xml:space="preserve"> водоснабжения (% износа, потребность в техническом улучшении)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Степень подверженности загрязнения источников водоснабжения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ind w:left="-78" w:right="-51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Наличие разведанных запасов питьевой воды подземных источников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Объёмы питьевой воды на период ЧС м куб./</w:t>
            </w:r>
          </w:p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сут.</w:t>
            </w:r>
          </w:p>
        </w:tc>
      </w:tr>
      <w:tr w:rsidR="00345EFA" w:rsidRPr="007E1CA0" w:rsidTr="00524D0B">
        <w:trPr>
          <w:trHeight w:val="1006"/>
          <w:jc w:val="center"/>
        </w:trPr>
        <w:tc>
          <w:tcPr>
            <w:tcW w:w="1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 xml:space="preserve"> Источник</w:t>
            </w:r>
          </w:p>
          <w:p w:rsidR="00345EFA" w:rsidRPr="007E1CA0" w:rsidRDefault="00345EFA" w:rsidP="00E802B3">
            <w:pPr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Напорно-регулирующие сооружения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7E1CA0">
              <w:rPr>
                <w:b/>
                <w:sz w:val="24"/>
                <w:szCs w:val="24"/>
              </w:rPr>
              <w:t>Водопроводная сеть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rPr>
                <w:sz w:val="24"/>
                <w:szCs w:val="24"/>
              </w:rPr>
            </w:pPr>
          </w:p>
        </w:tc>
        <w:tc>
          <w:tcPr>
            <w:tcW w:w="1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EFA" w:rsidRPr="007E1CA0" w:rsidRDefault="00345EFA" w:rsidP="00E802B3">
            <w:pPr>
              <w:rPr>
                <w:sz w:val="24"/>
                <w:szCs w:val="24"/>
              </w:rPr>
            </w:pPr>
          </w:p>
        </w:tc>
      </w:tr>
      <w:tr w:rsidR="00345EFA" w:rsidRPr="007E1CA0" w:rsidTr="008F6B8D">
        <w:trPr>
          <w:trHeight w:val="274"/>
          <w:jc w:val="center"/>
        </w:trPr>
        <w:tc>
          <w:tcPr>
            <w:tcW w:w="1602" w:type="dxa"/>
            <w:tcBorders>
              <w:left w:val="single" w:sz="4" w:space="0" w:color="000000"/>
            </w:tcBorders>
          </w:tcPr>
          <w:p w:rsidR="00345EFA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Каменный Брод</w:t>
            </w:r>
          </w:p>
        </w:tc>
        <w:tc>
          <w:tcPr>
            <w:tcW w:w="1653" w:type="dxa"/>
            <w:tcBorders>
              <w:left w:val="single" w:sz="4" w:space="0" w:color="000000"/>
            </w:tcBorders>
          </w:tcPr>
          <w:p w:rsidR="00345EFA" w:rsidRPr="007E1CA0" w:rsidRDefault="00345EFA" w:rsidP="008F6B8D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</w:t>
            </w:r>
            <w:r w:rsidR="008F6B8D">
              <w:rPr>
                <w:sz w:val="24"/>
                <w:szCs w:val="24"/>
              </w:rPr>
              <w:t>одозаборная скважина (каптаж)– 2</w:t>
            </w:r>
            <w:r w:rsidRPr="007E1CA0">
              <w:rPr>
                <w:sz w:val="24"/>
                <w:szCs w:val="24"/>
              </w:rPr>
              <w:t xml:space="preserve"> шт. кап. рем.               </w:t>
            </w:r>
          </w:p>
        </w:tc>
        <w:tc>
          <w:tcPr>
            <w:tcW w:w="1762" w:type="dxa"/>
            <w:tcBorders>
              <w:left w:val="single" w:sz="4" w:space="0" w:color="000000"/>
            </w:tcBorders>
          </w:tcPr>
          <w:p w:rsidR="00345EFA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Водонапорная башня – 2</w:t>
            </w:r>
            <w:r w:rsidR="00345EFA" w:rsidRPr="007E1CA0">
              <w:rPr>
                <w:sz w:val="24"/>
                <w:szCs w:val="24"/>
              </w:rPr>
              <w:t xml:space="preserve"> шт.</w:t>
            </w:r>
          </w:p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000000"/>
            </w:tcBorders>
          </w:tcPr>
          <w:p w:rsidR="00345EFA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345EFA" w:rsidRPr="007E1CA0">
              <w:rPr>
                <w:sz w:val="24"/>
                <w:szCs w:val="24"/>
              </w:rPr>
              <w:t xml:space="preserve"> % кап. ремонт</w:t>
            </w:r>
          </w:p>
        </w:tc>
        <w:tc>
          <w:tcPr>
            <w:tcW w:w="1710" w:type="dxa"/>
            <w:tcBorders>
              <w:left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Санитарная охранная зона имеется</w:t>
            </w:r>
          </w:p>
        </w:tc>
        <w:tc>
          <w:tcPr>
            <w:tcW w:w="1293" w:type="dxa"/>
            <w:tcBorders>
              <w:left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нет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000000"/>
            </w:tcBorders>
          </w:tcPr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F6B8D" w:rsidRPr="007E1CA0" w:rsidTr="008F6B8D">
        <w:trPr>
          <w:trHeight w:val="274"/>
          <w:jc w:val="center"/>
        </w:trPr>
        <w:tc>
          <w:tcPr>
            <w:tcW w:w="1602" w:type="dxa"/>
            <w:tcBorders>
              <w:left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53" w:type="dxa"/>
            <w:tcBorders>
              <w:left w:val="single" w:sz="4" w:space="0" w:color="000000"/>
            </w:tcBorders>
          </w:tcPr>
          <w:p w:rsidR="008F6B8D" w:rsidRPr="007E1CA0" w:rsidRDefault="008F6B8D" w:rsidP="008F6B8D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62" w:type="dxa"/>
            <w:tcBorders>
              <w:left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tcBorders>
              <w:left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F6B8D" w:rsidRPr="007E1CA0" w:rsidTr="00524D0B">
        <w:trPr>
          <w:trHeight w:val="274"/>
          <w:jc w:val="center"/>
        </w:trPr>
        <w:tc>
          <w:tcPr>
            <w:tcW w:w="1602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С.Красная Багана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Pr="007E1CA0" w:rsidRDefault="008F6B8D" w:rsidP="008F6B8D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одозаборная скважина (каптаж)– 1</w:t>
            </w:r>
            <w:r w:rsidRPr="007E1CA0">
              <w:rPr>
                <w:sz w:val="24"/>
                <w:szCs w:val="24"/>
              </w:rPr>
              <w:t xml:space="preserve">шт. кап. рем.               </w:t>
            </w:r>
          </w:p>
        </w:tc>
        <w:tc>
          <w:tcPr>
            <w:tcW w:w="1762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Pr="007E1CA0" w:rsidRDefault="008F6B8D" w:rsidP="008F6B8D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Водонапорная башня – 1</w:t>
            </w:r>
            <w:r w:rsidRPr="007E1CA0">
              <w:rPr>
                <w:sz w:val="24"/>
                <w:szCs w:val="24"/>
              </w:rPr>
              <w:t xml:space="preserve"> шт.</w:t>
            </w:r>
          </w:p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 кап.рем.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3" w:type="dxa"/>
            <w:tcBorders>
              <w:left w:val="single" w:sz="4" w:space="0" w:color="000000"/>
              <w:bottom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345EFA" w:rsidRPr="007E1CA0" w:rsidRDefault="00345EFA" w:rsidP="00A2486B">
      <w:pPr>
        <w:tabs>
          <w:tab w:val="left" w:pos="3210"/>
          <w:tab w:val="left" w:pos="3525"/>
          <w:tab w:val="right" w:pos="9637"/>
        </w:tabs>
        <w:jc w:val="center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A2486B">
      <w:pPr>
        <w:tabs>
          <w:tab w:val="left" w:pos="3210"/>
          <w:tab w:val="left" w:pos="3525"/>
          <w:tab w:val="right" w:pos="9637"/>
        </w:tabs>
        <w:jc w:val="center"/>
        <w:rPr>
          <w:b/>
          <w:bCs/>
          <w:color w:val="000000"/>
          <w:sz w:val="24"/>
          <w:szCs w:val="24"/>
        </w:rPr>
      </w:pPr>
      <w:r w:rsidRPr="007E1CA0">
        <w:rPr>
          <w:b/>
          <w:bCs/>
          <w:color w:val="000000"/>
          <w:sz w:val="24"/>
          <w:szCs w:val="24"/>
        </w:rPr>
        <w:t xml:space="preserve">Техническое состояние водопроводных сетей </w:t>
      </w:r>
    </w:p>
    <w:p w:rsidR="00345EFA" w:rsidRPr="007E1CA0" w:rsidRDefault="00345EFA" w:rsidP="00A2486B">
      <w:pPr>
        <w:jc w:val="right"/>
        <w:rPr>
          <w:sz w:val="24"/>
          <w:szCs w:val="24"/>
        </w:rPr>
      </w:pPr>
      <w:r w:rsidRPr="007E1CA0">
        <w:rPr>
          <w:sz w:val="24"/>
          <w:szCs w:val="24"/>
        </w:rPr>
        <w:t xml:space="preserve">Таблица 7.                         </w:t>
      </w:r>
    </w:p>
    <w:tbl>
      <w:tblPr>
        <w:tblW w:w="10652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9"/>
        <w:gridCol w:w="1840"/>
        <w:gridCol w:w="1313"/>
        <w:gridCol w:w="614"/>
        <w:gridCol w:w="562"/>
        <w:gridCol w:w="926"/>
        <w:gridCol w:w="659"/>
        <w:gridCol w:w="1318"/>
        <w:gridCol w:w="657"/>
        <w:gridCol w:w="2314"/>
      </w:tblGrid>
      <w:tr w:rsidR="00345EFA" w:rsidRPr="007E1CA0" w:rsidTr="00E802B3">
        <w:trPr>
          <w:jc w:val="center"/>
        </w:trPr>
        <w:tc>
          <w:tcPr>
            <w:tcW w:w="449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№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п/п</w:t>
            </w:r>
          </w:p>
        </w:tc>
        <w:tc>
          <w:tcPr>
            <w:tcW w:w="1840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Наименование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объекта</w:t>
            </w:r>
          </w:p>
        </w:tc>
        <w:tc>
          <w:tcPr>
            <w:tcW w:w="1313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Адрес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объекта</w:t>
            </w:r>
          </w:p>
        </w:tc>
        <w:tc>
          <w:tcPr>
            <w:tcW w:w="614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Длина, км.</w:t>
            </w:r>
          </w:p>
        </w:tc>
        <w:tc>
          <w:tcPr>
            <w:tcW w:w="562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  <w:vertAlign w:val="subscript"/>
              </w:rPr>
            </w:pPr>
            <w:r w:rsidRPr="007E1CA0">
              <w:rPr>
                <w:b/>
              </w:rPr>
              <w:t xml:space="preserve">Д </w:t>
            </w:r>
            <w:r w:rsidRPr="007E1CA0">
              <w:rPr>
                <w:b/>
                <w:vertAlign w:val="subscript"/>
              </w:rPr>
              <w:t>у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мм</w:t>
            </w:r>
          </w:p>
        </w:tc>
        <w:tc>
          <w:tcPr>
            <w:tcW w:w="926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Материал</w:t>
            </w:r>
          </w:p>
        </w:tc>
        <w:tc>
          <w:tcPr>
            <w:tcW w:w="659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Коло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дец,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шт.</w:t>
            </w:r>
          </w:p>
        </w:tc>
        <w:tc>
          <w:tcPr>
            <w:tcW w:w="1318" w:type="dxa"/>
          </w:tcPr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Техническое состояние</w:t>
            </w:r>
          </w:p>
        </w:tc>
        <w:tc>
          <w:tcPr>
            <w:tcW w:w="657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Пож.</w:t>
            </w:r>
          </w:p>
          <w:p w:rsidR="00345EFA" w:rsidRPr="007E1CA0" w:rsidRDefault="00345EFA" w:rsidP="00E802B3">
            <w:pPr>
              <w:pStyle w:val="a8"/>
              <w:jc w:val="center"/>
              <w:rPr>
                <w:b/>
              </w:rPr>
            </w:pPr>
            <w:r w:rsidRPr="007E1CA0">
              <w:rPr>
                <w:b/>
              </w:rPr>
              <w:t>Гидрант</w:t>
            </w:r>
          </w:p>
        </w:tc>
        <w:tc>
          <w:tcPr>
            <w:tcW w:w="2314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>Баланса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  <w:rPr>
                <w:b/>
              </w:rPr>
            </w:pPr>
            <w:r w:rsidRPr="007E1CA0">
              <w:rPr>
                <w:b/>
              </w:rPr>
              <w:t xml:space="preserve"> держатель</w:t>
            </w:r>
          </w:p>
        </w:tc>
      </w:tr>
      <w:tr w:rsidR="00345EFA" w:rsidRPr="007E1CA0" w:rsidTr="00E802B3">
        <w:trPr>
          <w:jc w:val="center"/>
        </w:trPr>
        <w:tc>
          <w:tcPr>
            <w:tcW w:w="449" w:type="dxa"/>
          </w:tcPr>
          <w:p w:rsidR="00345EFA" w:rsidRPr="007E1CA0" w:rsidRDefault="00345EFA" w:rsidP="00E802B3">
            <w:pPr>
              <w:snapToGrid w:val="0"/>
              <w:jc w:val="center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1.</w:t>
            </w:r>
          </w:p>
        </w:tc>
        <w:tc>
          <w:tcPr>
            <w:tcW w:w="1840" w:type="dxa"/>
          </w:tcPr>
          <w:p w:rsidR="00345EFA" w:rsidRPr="007E1CA0" w:rsidRDefault="00345EFA" w:rsidP="00E802B3">
            <w:pPr>
              <w:snapToGrid w:val="0"/>
              <w:ind w:right="-1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Водопроводная сеть (требуется замена, кап. рем.)</w:t>
            </w:r>
          </w:p>
        </w:tc>
        <w:tc>
          <w:tcPr>
            <w:tcW w:w="1313" w:type="dxa"/>
          </w:tcPr>
          <w:p w:rsidR="00345EFA" w:rsidRPr="007E1CA0" w:rsidRDefault="008F6B8D" w:rsidP="00E802B3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с.Каменный Брод</w:t>
            </w:r>
          </w:p>
        </w:tc>
        <w:tc>
          <w:tcPr>
            <w:tcW w:w="614" w:type="dxa"/>
          </w:tcPr>
          <w:p w:rsidR="00345EFA" w:rsidRPr="007E1CA0" w:rsidRDefault="008F6B8D" w:rsidP="00E802B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345EFA" w:rsidRPr="007E1CA0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562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100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63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100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150</w:t>
            </w:r>
          </w:p>
        </w:tc>
        <w:tc>
          <w:tcPr>
            <w:tcW w:w="926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Чугун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п/этил.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Сталь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асбест.</w:t>
            </w:r>
          </w:p>
        </w:tc>
        <w:tc>
          <w:tcPr>
            <w:tcW w:w="659" w:type="dxa"/>
          </w:tcPr>
          <w:p w:rsidR="00345EFA" w:rsidRPr="007E1CA0" w:rsidRDefault="008F6B8D" w:rsidP="00E802B3">
            <w:pPr>
              <w:pStyle w:val="a8"/>
              <w:snapToGrid w:val="0"/>
              <w:jc w:val="center"/>
            </w:pPr>
            <w:r>
              <w:t>22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</w:p>
        </w:tc>
        <w:tc>
          <w:tcPr>
            <w:tcW w:w="1318" w:type="dxa"/>
          </w:tcPr>
          <w:p w:rsidR="00345EFA" w:rsidRPr="007E1CA0" w:rsidRDefault="00345EFA" w:rsidP="00E802B3">
            <w:pPr>
              <w:pStyle w:val="a8"/>
              <w:snapToGrid w:val="0"/>
              <w:jc w:val="center"/>
            </w:pPr>
            <w:r w:rsidRPr="007E1CA0">
              <w:t>Удовлетв.</w:t>
            </w:r>
          </w:p>
        </w:tc>
        <w:tc>
          <w:tcPr>
            <w:tcW w:w="657" w:type="dxa"/>
          </w:tcPr>
          <w:p w:rsidR="00345EFA" w:rsidRPr="007E1CA0" w:rsidRDefault="008F6B8D" w:rsidP="00E802B3">
            <w:pPr>
              <w:pStyle w:val="a8"/>
              <w:snapToGrid w:val="0"/>
              <w:jc w:val="center"/>
            </w:pPr>
            <w:r>
              <w:t>5</w:t>
            </w: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</w:p>
          <w:p w:rsidR="00345EFA" w:rsidRPr="007E1CA0" w:rsidRDefault="00345EFA" w:rsidP="00E802B3">
            <w:pPr>
              <w:pStyle w:val="a8"/>
              <w:snapToGrid w:val="0"/>
              <w:jc w:val="center"/>
            </w:pPr>
          </w:p>
        </w:tc>
        <w:tc>
          <w:tcPr>
            <w:tcW w:w="2314" w:type="dxa"/>
          </w:tcPr>
          <w:p w:rsidR="00345EFA" w:rsidRPr="007E1CA0" w:rsidRDefault="00345EFA" w:rsidP="008F6B8D">
            <w:pPr>
              <w:pStyle w:val="a8"/>
              <w:snapToGrid w:val="0"/>
            </w:pPr>
            <w:r w:rsidRPr="007E1CA0">
              <w:t xml:space="preserve"> МУП «</w:t>
            </w:r>
            <w:r w:rsidR="008F6B8D">
              <w:t>Водник</w:t>
            </w:r>
            <w:r w:rsidRPr="007E1CA0">
              <w:t>»</w:t>
            </w:r>
          </w:p>
        </w:tc>
      </w:tr>
      <w:tr w:rsidR="008F6B8D" w:rsidRPr="007E1CA0" w:rsidTr="00E802B3">
        <w:trPr>
          <w:jc w:val="center"/>
        </w:trPr>
        <w:tc>
          <w:tcPr>
            <w:tcW w:w="449" w:type="dxa"/>
          </w:tcPr>
          <w:p w:rsidR="008F6B8D" w:rsidRPr="007E1CA0" w:rsidRDefault="008F6B8D" w:rsidP="00E802B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:rsidR="008F6B8D" w:rsidRPr="007E1CA0" w:rsidRDefault="008F6B8D" w:rsidP="00E802B3">
            <w:pPr>
              <w:snapToGrid w:val="0"/>
              <w:ind w:right="-1"/>
              <w:rPr>
                <w:sz w:val="24"/>
                <w:szCs w:val="24"/>
              </w:rPr>
            </w:pPr>
            <w:r w:rsidRPr="007E1CA0">
              <w:rPr>
                <w:sz w:val="24"/>
                <w:szCs w:val="24"/>
              </w:rPr>
              <w:t>Водопроводная сеть (требуется замена, кап. рем.)</w:t>
            </w:r>
          </w:p>
        </w:tc>
        <w:tc>
          <w:tcPr>
            <w:tcW w:w="1313" w:type="dxa"/>
          </w:tcPr>
          <w:p w:rsidR="008F6B8D" w:rsidRDefault="008F6B8D" w:rsidP="00E802B3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С. Красная Багана</w:t>
            </w:r>
          </w:p>
        </w:tc>
        <w:tc>
          <w:tcPr>
            <w:tcW w:w="614" w:type="dxa"/>
          </w:tcPr>
          <w:p w:rsidR="008F6B8D" w:rsidRDefault="008F6B8D" w:rsidP="00E802B3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562" w:type="dxa"/>
          </w:tcPr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100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63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100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150</w:t>
            </w:r>
          </w:p>
        </w:tc>
        <w:tc>
          <w:tcPr>
            <w:tcW w:w="926" w:type="dxa"/>
          </w:tcPr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Чугун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п/этил.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Сталь</w:t>
            </w:r>
          </w:p>
          <w:p w:rsidR="008F6B8D" w:rsidRPr="007E1CA0" w:rsidRDefault="008F6B8D" w:rsidP="008F6B8D">
            <w:pPr>
              <w:pStyle w:val="a8"/>
              <w:snapToGrid w:val="0"/>
              <w:jc w:val="center"/>
            </w:pPr>
            <w:r w:rsidRPr="007E1CA0">
              <w:t>асбест</w:t>
            </w:r>
          </w:p>
        </w:tc>
        <w:tc>
          <w:tcPr>
            <w:tcW w:w="659" w:type="dxa"/>
          </w:tcPr>
          <w:p w:rsidR="008F6B8D" w:rsidRDefault="008F6B8D" w:rsidP="00E802B3">
            <w:pPr>
              <w:pStyle w:val="a8"/>
              <w:snapToGrid w:val="0"/>
              <w:jc w:val="center"/>
            </w:pPr>
            <w:r>
              <w:t>10</w:t>
            </w:r>
          </w:p>
        </w:tc>
        <w:tc>
          <w:tcPr>
            <w:tcW w:w="1318" w:type="dxa"/>
          </w:tcPr>
          <w:p w:rsidR="008F6B8D" w:rsidRPr="007E1CA0" w:rsidRDefault="008F6B8D" w:rsidP="00E802B3">
            <w:pPr>
              <w:pStyle w:val="a8"/>
              <w:snapToGrid w:val="0"/>
              <w:jc w:val="center"/>
            </w:pPr>
            <w:r w:rsidRPr="007E1CA0">
              <w:t>Удовлетв.</w:t>
            </w:r>
          </w:p>
        </w:tc>
        <w:tc>
          <w:tcPr>
            <w:tcW w:w="657" w:type="dxa"/>
          </w:tcPr>
          <w:p w:rsidR="008F6B8D" w:rsidRPr="007E1CA0" w:rsidRDefault="008F6B8D" w:rsidP="00E802B3">
            <w:pPr>
              <w:pStyle w:val="a8"/>
              <w:snapToGrid w:val="0"/>
              <w:jc w:val="center"/>
            </w:pPr>
            <w:r>
              <w:t>1</w:t>
            </w:r>
          </w:p>
        </w:tc>
        <w:tc>
          <w:tcPr>
            <w:tcW w:w="2314" w:type="dxa"/>
          </w:tcPr>
          <w:p w:rsidR="008F6B8D" w:rsidRPr="007E1CA0" w:rsidRDefault="008F6B8D" w:rsidP="00E802B3">
            <w:pPr>
              <w:pStyle w:val="a8"/>
              <w:snapToGrid w:val="0"/>
            </w:pPr>
            <w:r w:rsidRPr="007E1CA0">
              <w:t>МУП «</w:t>
            </w:r>
            <w:r>
              <w:t>Водник</w:t>
            </w:r>
            <w:r w:rsidRPr="007E1CA0">
              <w:t>»</w:t>
            </w:r>
          </w:p>
        </w:tc>
      </w:tr>
    </w:tbl>
    <w:p w:rsidR="00345EFA" w:rsidRPr="007E1CA0" w:rsidRDefault="00345EFA" w:rsidP="00A2486B">
      <w:pPr>
        <w:tabs>
          <w:tab w:val="left" w:pos="3210"/>
          <w:tab w:val="left" w:pos="3525"/>
          <w:tab w:val="right" w:pos="9637"/>
        </w:tabs>
        <w:jc w:val="center"/>
        <w:rPr>
          <w:b/>
          <w:color w:val="000000"/>
          <w:sz w:val="24"/>
          <w:szCs w:val="24"/>
        </w:rPr>
      </w:pPr>
      <w:r w:rsidRPr="007E1CA0">
        <w:rPr>
          <w:b/>
          <w:color w:val="000000"/>
          <w:sz w:val="24"/>
          <w:szCs w:val="24"/>
        </w:rPr>
        <w:t xml:space="preserve">               </w:t>
      </w:r>
    </w:p>
    <w:p w:rsidR="00345EFA" w:rsidRPr="007E1CA0" w:rsidRDefault="00345EFA" w:rsidP="00A2486B">
      <w:pPr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Действующая система водоснабжения находится в чрезвычайно плохом состоянии. За весь период эксплуатации, а это более 35 лет, реконструкция водопроводных сетей не проводилась, производился лишь частичный ремонт с заменой небольших участков водоводов при возникновении аварийных ситуаций. В результате этого санитарно-техническое состояние большей части водопроводных сетей неудовлетворительное, трубы изношены и коррозированы, что обуславливает аварии на системах водоснабжения. Физический износ водопроводных сетей в среднем по се</w:t>
      </w:r>
      <w:r w:rsidR="00361436">
        <w:rPr>
          <w:sz w:val="24"/>
          <w:szCs w:val="24"/>
        </w:rPr>
        <w:t>льскому поселению Каменный Брод составляет 90</w:t>
      </w:r>
      <w:r w:rsidRPr="007E1CA0">
        <w:rPr>
          <w:sz w:val="24"/>
          <w:szCs w:val="24"/>
        </w:rPr>
        <w:t>%. В результате плохого технического состояния водопроводных сетей и запорной арматуры значительная часть от отпущенной воды ежедневно теряется из-за утечек и неучтенных расходов воды в сетях коммунальных водопроводов, поэтому дальнейшая эксплуатация без проведения реконструкционных мероприятий проблематична и неэффективна.</w:t>
      </w:r>
    </w:p>
    <w:p w:rsidR="00345EFA" w:rsidRPr="007E1CA0" w:rsidRDefault="00345EFA" w:rsidP="00A2486B">
      <w:pPr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Главной целью должно стать обеспечение населения сельского поселения</w:t>
      </w:r>
      <w:r w:rsidR="00361436">
        <w:rPr>
          <w:sz w:val="24"/>
          <w:szCs w:val="24"/>
        </w:rPr>
        <w:t xml:space="preserve"> Каменный Брод</w:t>
      </w:r>
      <w:r w:rsidRPr="007E1CA0">
        <w:rPr>
          <w:sz w:val="24"/>
          <w:szCs w:val="24"/>
        </w:rPr>
        <w:t xml:space="preserve"> питьевой водой нормативного качества и в достаточном количестве, улучшение на этой основе состояния здоровья населения. Поэтому необходимо установить на всех водозаборах с использованием современных методов очистки воды.</w:t>
      </w:r>
    </w:p>
    <w:p w:rsidR="00345EFA" w:rsidRPr="007E1CA0" w:rsidRDefault="00345EFA" w:rsidP="00A2486B">
      <w:pPr>
        <w:shd w:val="clear" w:color="auto" w:fill="FFFFFF"/>
        <w:tabs>
          <w:tab w:val="left" w:pos="1134"/>
        </w:tabs>
        <w:rPr>
          <w:sz w:val="24"/>
          <w:szCs w:val="24"/>
        </w:rPr>
      </w:pPr>
    </w:p>
    <w:p w:rsidR="00345EFA" w:rsidRPr="007E1CA0" w:rsidRDefault="00345EFA" w:rsidP="00771B4E">
      <w:pPr>
        <w:rPr>
          <w:sz w:val="24"/>
          <w:szCs w:val="24"/>
        </w:rPr>
      </w:pPr>
    </w:p>
    <w:p w:rsidR="00345EFA" w:rsidRPr="007E1CA0" w:rsidRDefault="00345EFA" w:rsidP="00EC1D79">
      <w:pPr>
        <w:shd w:val="clear" w:color="auto" w:fill="FFFFFF"/>
        <w:tabs>
          <w:tab w:val="left" w:pos="1134"/>
        </w:tabs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4</w:t>
      </w:r>
      <w:r w:rsidRPr="007E1CA0">
        <w:rPr>
          <w:b/>
          <w:sz w:val="24"/>
          <w:szCs w:val="24"/>
        </w:rPr>
        <w:t>. Анализ текущего состояния  систем газоснабжения</w:t>
      </w:r>
    </w:p>
    <w:p w:rsidR="00345EFA" w:rsidRPr="007E1CA0" w:rsidRDefault="00345EFA" w:rsidP="00EC1D79">
      <w:pPr>
        <w:shd w:val="clear" w:color="auto" w:fill="FFFFFF"/>
        <w:tabs>
          <w:tab w:val="left" w:pos="1134"/>
        </w:tabs>
        <w:jc w:val="center"/>
        <w:rPr>
          <w:b/>
          <w:sz w:val="24"/>
          <w:szCs w:val="24"/>
        </w:rPr>
      </w:pPr>
    </w:p>
    <w:p w:rsidR="00345EFA" w:rsidRPr="007E1CA0" w:rsidRDefault="00345EFA" w:rsidP="00EC1D79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Снабжение природным  газом  пользуется население сельского поселения </w:t>
      </w:r>
      <w:r w:rsidR="00361436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 xml:space="preserve">. Количество индивидуальных домовладений, газифицированных природным газом составляет  </w:t>
      </w:r>
      <w:r w:rsidR="00361436">
        <w:rPr>
          <w:sz w:val="24"/>
          <w:szCs w:val="24"/>
        </w:rPr>
        <w:t>409</w:t>
      </w:r>
      <w:r w:rsidRPr="007E1CA0">
        <w:rPr>
          <w:sz w:val="24"/>
          <w:szCs w:val="24"/>
        </w:rPr>
        <w:t>., что сост</w:t>
      </w:r>
      <w:r w:rsidR="00361436">
        <w:rPr>
          <w:sz w:val="24"/>
          <w:szCs w:val="24"/>
        </w:rPr>
        <w:t>авляет уровень газификации  96,5</w:t>
      </w:r>
      <w:r w:rsidRPr="007E1CA0">
        <w:rPr>
          <w:sz w:val="24"/>
          <w:szCs w:val="24"/>
        </w:rPr>
        <w:t xml:space="preserve"> %;  </w:t>
      </w:r>
    </w:p>
    <w:p w:rsidR="00345EFA" w:rsidRPr="007E1CA0" w:rsidRDefault="00345EFA" w:rsidP="00EC1D79">
      <w:pPr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Источниками газопотребления являются население, коммунально-бытовые учреждения и предприятия, местные котельные и бытовые печи.</w:t>
      </w:r>
    </w:p>
    <w:p w:rsidR="00345EFA" w:rsidRPr="007E1CA0" w:rsidRDefault="00345EFA" w:rsidP="00EC1D79">
      <w:pPr>
        <w:tabs>
          <w:tab w:val="left" w:pos="1335"/>
        </w:tabs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Существующая схема газоснабжения является трехступенчатой и состоит из следующих элементов:</w:t>
      </w:r>
    </w:p>
    <w:p w:rsidR="00345EFA" w:rsidRPr="007E1CA0" w:rsidRDefault="00345EFA" w:rsidP="00EC1D79">
      <w:pPr>
        <w:numPr>
          <w:ilvl w:val="0"/>
          <w:numId w:val="5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сети низкого давления (до 0,005 Мпа); среднего давления (0,005-0,3 Мпа включительно); высокого давления (1кат. 0,6 -1,2 Мпа, 2кат. 0,3 – 0,6 Мпа;</w:t>
      </w:r>
    </w:p>
    <w:p w:rsidR="00345EFA" w:rsidRPr="007E1CA0" w:rsidRDefault="00345EFA" w:rsidP="00EC1D79">
      <w:pPr>
        <w:numPr>
          <w:ilvl w:val="0"/>
          <w:numId w:val="5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головных газораспределительных пунктов;</w:t>
      </w:r>
    </w:p>
    <w:p w:rsidR="00345EFA" w:rsidRPr="007E1CA0" w:rsidRDefault="00345EFA" w:rsidP="00EC1D79">
      <w:pPr>
        <w:numPr>
          <w:ilvl w:val="0"/>
          <w:numId w:val="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газораспределительных пунктов (ГРП, ШРП), расположенных на территории сельского поселения</w:t>
      </w:r>
      <w:r w:rsidR="00361436">
        <w:rPr>
          <w:sz w:val="24"/>
          <w:szCs w:val="24"/>
        </w:rPr>
        <w:t xml:space="preserve"> Каменный Брод.</w:t>
      </w:r>
    </w:p>
    <w:p w:rsidR="00345EFA" w:rsidRPr="007E1CA0" w:rsidRDefault="00345EFA" w:rsidP="00EC1D79">
      <w:pPr>
        <w:spacing w:before="60" w:after="6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</w:t>
      </w:r>
    </w:p>
    <w:p w:rsidR="00345EFA" w:rsidRPr="007E1CA0" w:rsidRDefault="00345EFA" w:rsidP="00EC1D79">
      <w:pPr>
        <w:spacing w:before="120" w:after="120"/>
        <w:ind w:firstLine="85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Основной объем газа, поступающий на жизнеобеспечение жилого фонда распределяется на эксплуатацию бытовых газовых приборов (газовые плиты, газовые водогрейные колонки, отопительные агрегаты горячего водоснабжения).</w:t>
      </w:r>
    </w:p>
    <w:p w:rsidR="00345EFA" w:rsidRPr="007E1CA0" w:rsidRDefault="00345EFA" w:rsidP="00EC1D79">
      <w:pPr>
        <w:pStyle w:val="2"/>
        <w:spacing w:after="0" w:line="276" w:lineRule="auto"/>
        <w:ind w:left="0" w:firstLine="539"/>
        <w:jc w:val="both"/>
      </w:pPr>
      <w:r w:rsidRPr="007E1CA0">
        <w:t>В системе газоснабжения  сельского поселения, можно выделить следующие основные задачи:</w:t>
      </w:r>
    </w:p>
    <w:p w:rsidR="00345EFA" w:rsidRPr="007E1CA0" w:rsidRDefault="00345EFA" w:rsidP="00EC1D79">
      <w:pPr>
        <w:pStyle w:val="11"/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подключение к газораспределительной системе  объектов нового строительства;</w:t>
      </w:r>
    </w:p>
    <w:p w:rsidR="00345EFA" w:rsidRPr="007E1CA0" w:rsidRDefault="00345EFA" w:rsidP="00EC1D79">
      <w:pPr>
        <w:pStyle w:val="11"/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обеспечение надежности газоснабжения потребителей;</w:t>
      </w:r>
    </w:p>
    <w:p w:rsidR="00345EFA" w:rsidRPr="007E1CA0" w:rsidRDefault="00345EFA" w:rsidP="00EC1D79">
      <w:pPr>
        <w:pStyle w:val="11"/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своевременная перекладка газовых сетей и замена оборудования;</w:t>
      </w:r>
    </w:p>
    <w:p w:rsidR="00345EFA" w:rsidRPr="007E1CA0" w:rsidRDefault="00345EFA" w:rsidP="00EC1D79">
      <w:pPr>
        <w:pStyle w:val="11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hanging="30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E1CA0">
        <w:rPr>
          <w:rFonts w:ascii="Times New Roman" w:hAnsi="Times New Roman"/>
          <w:sz w:val="24"/>
          <w:szCs w:val="24"/>
        </w:rPr>
        <w:t>повышение уровня обеспеченности приборным учетом потребителей в жилищном фонде.</w:t>
      </w:r>
    </w:p>
    <w:p w:rsidR="00345EFA" w:rsidRPr="007E1CA0" w:rsidRDefault="00345EFA" w:rsidP="00EC1D79">
      <w:pPr>
        <w:pStyle w:val="11"/>
        <w:shd w:val="clear" w:color="auto" w:fill="FFFFFF"/>
        <w:tabs>
          <w:tab w:val="left" w:pos="1134"/>
        </w:tabs>
        <w:spacing w:after="0" w:line="240" w:lineRule="auto"/>
        <w:ind w:left="993" w:firstLine="44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45EFA" w:rsidRPr="007E1CA0" w:rsidRDefault="00345EFA" w:rsidP="00EC1D79">
      <w:pPr>
        <w:ind w:firstLine="22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Мероприятия по газификации предусматривают повышение уровня обеспеченности приборным учетом потребителей в жилищном фонде.</w:t>
      </w:r>
      <w:r w:rsidRPr="007E1CA0">
        <w:rPr>
          <w:b/>
          <w:sz w:val="24"/>
          <w:szCs w:val="24"/>
        </w:rPr>
        <w:t xml:space="preserve"> </w:t>
      </w:r>
      <w:r w:rsidRPr="007E1CA0">
        <w:rPr>
          <w:sz w:val="24"/>
          <w:szCs w:val="24"/>
        </w:rPr>
        <w:t>Оказать содействие в подключении домовладений  к газораспределительным сетям.</w:t>
      </w:r>
    </w:p>
    <w:p w:rsidR="00345EFA" w:rsidRPr="007E1CA0" w:rsidRDefault="00345EFA" w:rsidP="00EC1D79">
      <w:pPr>
        <w:ind w:firstLine="227"/>
        <w:jc w:val="both"/>
        <w:rPr>
          <w:sz w:val="24"/>
          <w:szCs w:val="24"/>
        </w:rPr>
      </w:pPr>
    </w:p>
    <w:p w:rsidR="00345EFA" w:rsidRPr="007E1CA0" w:rsidRDefault="00345EFA" w:rsidP="00EC1D79">
      <w:pPr>
        <w:shd w:val="clear" w:color="auto" w:fill="FFFFFF"/>
        <w:tabs>
          <w:tab w:val="left" w:pos="1134"/>
        </w:tabs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>5</w:t>
      </w:r>
      <w:r w:rsidRPr="007E1CA0">
        <w:rPr>
          <w:b/>
          <w:sz w:val="24"/>
          <w:szCs w:val="24"/>
        </w:rPr>
        <w:t>. Анализ текущего состояния сферы сбора твердых бытовых отходов</w:t>
      </w:r>
    </w:p>
    <w:p w:rsidR="00345EFA" w:rsidRPr="007E1CA0" w:rsidRDefault="00345EFA" w:rsidP="00EC1D79">
      <w:pPr>
        <w:shd w:val="clear" w:color="auto" w:fill="FFFFFF"/>
        <w:tabs>
          <w:tab w:val="left" w:pos="1134"/>
        </w:tabs>
        <w:jc w:val="center"/>
        <w:rPr>
          <w:b/>
          <w:sz w:val="24"/>
          <w:szCs w:val="24"/>
        </w:rPr>
      </w:pPr>
    </w:p>
    <w:p w:rsidR="00345EFA" w:rsidRPr="007E1CA0" w:rsidRDefault="00345EFA" w:rsidP="00EC1D79">
      <w:pPr>
        <w:pStyle w:val="S"/>
        <w:spacing w:line="276" w:lineRule="auto"/>
      </w:pPr>
      <w:r w:rsidRPr="007E1CA0">
        <w:t>Большим и проблематичным вопросом на протяжении целого ряда лет являлась уборка и вывоз хозяйственного мусора и твердых бытовых отходов. На территории поселения за отчетный период организована система сбора и вывоза твердых бытовых отходов, а именно: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t>- разработан график вывоза ТБО, предусматривающий контейнерную систему сбора и вывоза, вывоз производится по утвержденному маршруту;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t>- разработан и утвержден тариф на сбор и вывоз ТБО на полигон промышленных  и бытовых отходов.</w:t>
      </w:r>
    </w:p>
    <w:p w:rsidR="00345EFA" w:rsidRPr="007E1CA0" w:rsidRDefault="00345EFA" w:rsidP="00EC1D79">
      <w:pPr>
        <w:pStyle w:val="S"/>
        <w:spacing w:line="276" w:lineRule="auto"/>
        <w:rPr>
          <w:spacing w:val="-2"/>
        </w:rPr>
      </w:pPr>
      <w:r w:rsidRPr="007E1CA0">
        <w:t xml:space="preserve">. На территории индивидуальной застройки отходы собираются и вывозятся по бестарной системе. Норма накопления бытовых отходов для населения составляет 1,5 куб.м. в год на человека. 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lastRenderedPageBreak/>
        <w:t>Собранные отходы вывозятся для захоронения на свалку ТБО. Полигон твердых</w:t>
      </w:r>
      <w:r w:rsidR="00361436">
        <w:t xml:space="preserve"> бытовых отходов расположен в 30 км от населенных пунктов</w:t>
      </w:r>
      <w:r w:rsidRPr="007E1CA0">
        <w:t>.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t>С целью обеспечения санитарно-эпидемиологического благополучия населения сельского поселения</w:t>
      </w:r>
      <w:r w:rsidR="00361436">
        <w:t xml:space="preserve"> Каменный Брод</w:t>
      </w:r>
      <w:r w:rsidRPr="007E1CA0">
        <w:t xml:space="preserve"> и дальнейшего развития жилищного строительства, необходима рекультивация территории, на которой ранее располагалась несанкционированная свалка.</w:t>
      </w:r>
    </w:p>
    <w:p w:rsidR="00345EFA" w:rsidRPr="007E1CA0" w:rsidRDefault="00345EFA" w:rsidP="00EC1D79">
      <w:pPr>
        <w:pStyle w:val="S"/>
        <w:spacing w:line="276" w:lineRule="auto"/>
      </w:pPr>
      <w:r w:rsidRPr="007E1CA0">
        <w:t>Осуществлять увеличение процента охвата населения услугами по сбору и вывозу бытовых отходов и мусора до 100%, с дальнейшей утилизацией мусора на полигон промышленных и бытовых отходов.</w:t>
      </w:r>
    </w:p>
    <w:p w:rsidR="00345EFA" w:rsidRPr="007E1CA0" w:rsidRDefault="00345EFA" w:rsidP="00EC1D79">
      <w:pPr>
        <w:pStyle w:val="S"/>
        <w:spacing w:line="276" w:lineRule="auto"/>
        <w:rPr>
          <w:b/>
          <w:color w:val="FF0000"/>
        </w:rPr>
      </w:pPr>
      <w:r w:rsidRPr="007E1CA0">
        <w:t>Необходимо установить на территории  поселения дополнительные мусорные контейнеры  вместимостью 0,75 м.куб. для сбора мусора на улицах поселения, а также обязать каждое предприятие торговли, общественного питания и иные учреждения и организации установить урну для сбора мусора.</w:t>
      </w:r>
    </w:p>
    <w:p w:rsidR="00345EFA" w:rsidRPr="007E1CA0" w:rsidRDefault="00345EFA" w:rsidP="00EC1D79">
      <w:pPr>
        <w:shd w:val="clear" w:color="auto" w:fill="FFFFFF"/>
        <w:tabs>
          <w:tab w:val="left" w:pos="0"/>
        </w:tabs>
        <w:rPr>
          <w:b/>
          <w:sz w:val="24"/>
          <w:szCs w:val="24"/>
        </w:rPr>
      </w:pPr>
    </w:p>
    <w:p w:rsidR="00345EFA" w:rsidRPr="007E1CA0" w:rsidRDefault="00345EFA" w:rsidP="009375D4">
      <w:pPr>
        <w:shd w:val="clear" w:color="auto" w:fill="FFFFFF"/>
        <w:ind w:left="360"/>
        <w:jc w:val="center"/>
        <w:outlineLvl w:val="0"/>
        <w:rPr>
          <w:b/>
          <w:bCs/>
          <w:color w:val="000000"/>
          <w:sz w:val="24"/>
          <w:szCs w:val="24"/>
        </w:rPr>
      </w:pPr>
      <w:r w:rsidRPr="007E1CA0">
        <w:rPr>
          <w:b/>
          <w:bCs/>
          <w:color w:val="000000"/>
          <w:sz w:val="24"/>
          <w:szCs w:val="24"/>
        </w:rPr>
        <w:t>2 Основные цели и задачи, сроки и этапы реализации  программы</w:t>
      </w:r>
    </w:p>
    <w:p w:rsidR="00345EFA" w:rsidRPr="007E1CA0" w:rsidRDefault="00345EFA" w:rsidP="009375D4">
      <w:pPr>
        <w:shd w:val="clear" w:color="auto" w:fill="FFFFFF"/>
        <w:ind w:left="360"/>
        <w:jc w:val="center"/>
        <w:outlineLvl w:val="0"/>
        <w:rPr>
          <w:b/>
          <w:bCs/>
          <w:color w:val="000000"/>
          <w:sz w:val="24"/>
          <w:szCs w:val="24"/>
        </w:rPr>
      </w:pPr>
    </w:p>
    <w:p w:rsidR="00345EFA" w:rsidRPr="007E1CA0" w:rsidRDefault="00345EFA" w:rsidP="009375D4">
      <w:pPr>
        <w:pStyle w:val="a9"/>
        <w:ind w:firstLine="36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Основной целью Программы является создание условий для приведения объектов и сетей 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  сельского поселения</w:t>
      </w:r>
      <w:r w:rsidR="00361436">
        <w:rPr>
          <w:rFonts w:ascii="Times New Roman" w:hAnsi="Times New Roman"/>
          <w:sz w:val="24"/>
          <w:szCs w:val="24"/>
        </w:rPr>
        <w:t xml:space="preserve"> </w:t>
      </w:r>
      <w:r w:rsidR="00361436">
        <w:rPr>
          <w:sz w:val="24"/>
          <w:szCs w:val="24"/>
        </w:rPr>
        <w:t>Каменный Брод</w:t>
      </w:r>
      <w:r w:rsidRPr="007E1CA0">
        <w:rPr>
          <w:rFonts w:ascii="Times New Roman" w:hAnsi="Times New Roman"/>
          <w:sz w:val="24"/>
          <w:szCs w:val="24"/>
        </w:rPr>
        <w:t>.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CA0">
        <w:rPr>
          <w:rFonts w:ascii="Times New Roman" w:hAnsi="Times New Roman" w:cs="Times New Roman"/>
          <w:sz w:val="24"/>
          <w:szCs w:val="24"/>
        </w:rPr>
        <w:t>Программа комплексного развития систем коммунальной инфраструктуры муниципального образования «</w:t>
      </w:r>
      <w:r w:rsidR="00361436">
        <w:rPr>
          <w:rFonts w:ascii="Times New Roman" w:hAnsi="Times New Roman" w:cs="Times New Roman"/>
          <w:sz w:val="24"/>
          <w:szCs w:val="24"/>
        </w:rPr>
        <w:t xml:space="preserve"> </w:t>
      </w:r>
      <w:r w:rsidRPr="007E1CA0">
        <w:rPr>
          <w:rFonts w:ascii="Times New Roman" w:hAnsi="Times New Roman" w:cs="Times New Roman"/>
          <w:sz w:val="24"/>
          <w:szCs w:val="24"/>
        </w:rPr>
        <w:t xml:space="preserve"> сельское  поселение</w:t>
      </w:r>
      <w:r w:rsidR="00361436">
        <w:rPr>
          <w:rFonts w:ascii="Times New Roman" w:hAnsi="Times New Roman" w:cs="Times New Roman"/>
          <w:sz w:val="24"/>
          <w:szCs w:val="24"/>
        </w:rPr>
        <w:t xml:space="preserve"> </w:t>
      </w:r>
      <w:r w:rsidR="00361436" w:rsidRPr="00361436">
        <w:rPr>
          <w:rFonts w:ascii="Times New Roman" w:hAnsi="Times New Roman" w:cs="Times New Roman"/>
          <w:sz w:val="22"/>
          <w:szCs w:val="24"/>
        </w:rPr>
        <w:t>Каменный Брод</w:t>
      </w:r>
      <w:r w:rsidR="00361436">
        <w:rPr>
          <w:rFonts w:ascii="Times New Roman" w:hAnsi="Times New Roman" w:cs="Times New Roman"/>
          <w:sz w:val="24"/>
          <w:szCs w:val="24"/>
        </w:rPr>
        <w:t>» на 2014</w:t>
      </w:r>
      <w:r w:rsidRPr="007E1CA0">
        <w:rPr>
          <w:rFonts w:ascii="Times New Roman" w:hAnsi="Times New Roman" w:cs="Times New Roman"/>
          <w:sz w:val="24"/>
          <w:szCs w:val="24"/>
        </w:rPr>
        <w:t>-2020 годы направлена на снижение уровня износа, повышение качества предоставляемых коммунальных услуг, улучшение экологической ситуации.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 w:cs="Times New Roman"/>
          <w:sz w:val="24"/>
          <w:szCs w:val="24"/>
        </w:rPr>
        <w:t>В рамках данной Программы должны быть созданы условия, обеспечивающие</w:t>
      </w:r>
      <w:r w:rsidRPr="007E1CA0">
        <w:rPr>
          <w:rFonts w:ascii="Times New Roman" w:hAnsi="Times New Roman"/>
          <w:sz w:val="24"/>
          <w:szCs w:val="24"/>
        </w:rPr>
        <w:t xml:space="preserve"> привлечение средств внебюджетных источников для модернизации объектов коммунальной инфраструктуры, а также сдерживание темпов роста тарифов на коммунальные услуги.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 </w:t>
      </w:r>
    </w:p>
    <w:p w:rsidR="00345EFA" w:rsidRPr="007E1CA0" w:rsidRDefault="00345EFA" w:rsidP="009375D4">
      <w:pPr>
        <w:pStyle w:val="a9"/>
        <w:jc w:val="center"/>
        <w:rPr>
          <w:b/>
          <w:bCs/>
          <w:sz w:val="24"/>
          <w:szCs w:val="24"/>
        </w:rPr>
      </w:pPr>
      <w:r w:rsidRPr="007E1CA0">
        <w:rPr>
          <w:rFonts w:ascii="Times New Roman" w:hAnsi="Times New Roman"/>
          <w:b/>
          <w:bCs/>
          <w:sz w:val="24"/>
          <w:szCs w:val="24"/>
        </w:rPr>
        <w:t>Основные задачи Программы</w:t>
      </w:r>
      <w:r w:rsidRPr="007E1CA0">
        <w:rPr>
          <w:b/>
          <w:bCs/>
          <w:sz w:val="24"/>
          <w:szCs w:val="24"/>
        </w:rPr>
        <w:t xml:space="preserve">: </w:t>
      </w:r>
    </w:p>
    <w:p w:rsidR="00345EFA" w:rsidRPr="007E1CA0" w:rsidRDefault="00345EFA" w:rsidP="009375D4">
      <w:pPr>
        <w:pStyle w:val="ConsPlusNormal"/>
        <w:widowControl/>
        <w:numPr>
          <w:ilvl w:val="0"/>
          <w:numId w:val="7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модернизация водопроводного  хозяйства;</w:t>
      </w:r>
    </w:p>
    <w:p w:rsidR="00345EFA" w:rsidRPr="007E1CA0" w:rsidRDefault="00345EFA" w:rsidP="009375D4">
      <w:pPr>
        <w:pStyle w:val="ConsPlusNormal"/>
        <w:widowControl/>
        <w:numPr>
          <w:ilvl w:val="0"/>
          <w:numId w:val="7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модернизация системы теплохозяйства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- повышение эффективности управления объектами коммунальной инфраструктуры. 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Предусматривается оказание методического содействия предприятиям, оказывающим коммунальные услуги при осуществлении заимствований с целью модернизации объектов коммунальной инфраструктуры.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 Важным направлением для решения данной задачи является совершенствование системы тарифного регулирования в данном направлении. Бюджетные средства, направляемые на реализацию программы, должны быть предназначены для выполнения проектов модернизации объектов коммунальной инфраструктуры, связанных с реконструкцией существующих объектов (с высоким уровнем износа), а также со строительством новых объектов, направленных на замену объектов с высоким уровнем износа;</w:t>
      </w:r>
    </w:p>
    <w:p w:rsidR="00345EFA" w:rsidRPr="007E1CA0" w:rsidRDefault="00345EFA" w:rsidP="009375D4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45EFA" w:rsidRPr="007E1CA0" w:rsidRDefault="00345EFA" w:rsidP="009375D4">
      <w:pPr>
        <w:ind w:firstLine="709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 xml:space="preserve"> Сроки и этапы реализации программы.</w:t>
      </w:r>
    </w:p>
    <w:p w:rsidR="00345EFA" w:rsidRPr="007E1CA0" w:rsidRDefault="00345EFA" w:rsidP="009375D4">
      <w:pPr>
        <w:pStyle w:val="ConsPlusNormal"/>
        <w:widowControl/>
        <w:ind w:firstLine="540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Программа дейс</w:t>
      </w:r>
      <w:r w:rsidR="00CB4D59">
        <w:rPr>
          <w:rFonts w:ascii="Times New Roman" w:hAnsi="Times New Roman"/>
          <w:sz w:val="24"/>
          <w:szCs w:val="24"/>
        </w:rPr>
        <w:t>твует с 1 января 2017</w:t>
      </w:r>
      <w:r w:rsidRPr="007E1CA0">
        <w:rPr>
          <w:rFonts w:ascii="Times New Roman" w:hAnsi="Times New Roman"/>
          <w:sz w:val="24"/>
          <w:szCs w:val="24"/>
        </w:rPr>
        <w:t xml:space="preserve"> года по 31 декабря 2020 года. Реализация программы будет осуществляться весь период.</w:t>
      </w:r>
    </w:p>
    <w:p w:rsidR="00345EFA" w:rsidRPr="007E1CA0" w:rsidRDefault="00345EFA" w:rsidP="009375D4">
      <w:pPr>
        <w:pStyle w:val="ConsPlusNormal"/>
        <w:widowControl/>
        <w:ind w:firstLine="540"/>
        <w:rPr>
          <w:rFonts w:ascii="Times New Roman" w:hAnsi="Times New Roman"/>
          <w:sz w:val="24"/>
          <w:szCs w:val="24"/>
        </w:rPr>
      </w:pP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7E1CA0">
        <w:rPr>
          <w:rFonts w:ascii="Times New Roman" w:hAnsi="Times New Roman"/>
          <w:b/>
          <w:sz w:val="24"/>
          <w:szCs w:val="24"/>
        </w:rPr>
        <w:lastRenderedPageBreak/>
        <w:t>3. Мероприятия по развитию системы коммунальной инфраструктуры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7E1CA0">
        <w:rPr>
          <w:rFonts w:ascii="Times New Roman" w:hAnsi="Times New Roman"/>
          <w:b/>
          <w:sz w:val="24"/>
          <w:szCs w:val="24"/>
        </w:rPr>
        <w:t xml:space="preserve"> 3.1. Общие положения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Основными факторами, определяющими направления разработки программы комплексного развития системы коммунальной инфраструктуры сельского поселения </w:t>
      </w:r>
      <w:r w:rsidR="00361436">
        <w:rPr>
          <w:sz w:val="24"/>
          <w:szCs w:val="24"/>
        </w:rPr>
        <w:t>Каменный Брод</w:t>
      </w:r>
      <w:r w:rsidR="00361436">
        <w:rPr>
          <w:rFonts w:ascii="Times New Roman" w:hAnsi="Times New Roman"/>
          <w:sz w:val="24"/>
          <w:szCs w:val="24"/>
        </w:rPr>
        <w:t xml:space="preserve"> на 201</w:t>
      </w:r>
      <w:r w:rsidR="00CB4D59">
        <w:rPr>
          <w:rFonts w:ascii="Times New Roman" w:hAnsi="Times New Roman"/>
          <w:sz w:val="24"/>
          <w:szCs w:val="24"/>
        </w:rPr>
        <w:t>7</w:t>
      </w:r>
      <w:r w:rsidRPr="007E1CA0">
        <w:rPr>
          <w:rFonts w:ascii="Times New Roman" w:hAnsi="Times New Roman"/>
          <w:sz w:val="24"/>
          <w:szCs w:val="24"/>
        </w:rPr>
        <w:t>-2020 гг., являются: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t xml:space="preserve">тенденции социально-экономического развития поселения, характеризующиеся незначительным снижением численности населения, развитием рынка жилья, сфер обслуживания и промышленности до 2020 года с учетом комплексного инвестиционного плана; </w:t>
      </w:r>
    </w:p>
    <w:p w:rsidR="00345EFA" w:rsidRPr="007E1CA0" w:rsidRDefault="00345EFA" w:rsidP="009375D4">
      <w:pPr>
        <w:pStyle w:val="22"/>
        <w:tabs>
          <w:tab w:val="clear" w:pos="1021"/>
        </w:tabs>
        <w:spacing w:line="276" w:lineRule="auto"/>
        <w:ind w:firstLine="0"/>
      </w:pP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rPr>
          <w:lang w:eastAsia="en-US"/>
        </w:rPr>
        <w:t>состояние существующей системы коммунальной инфраструктуры</w:t>
      </w:r>
      <w:r w:rsidRPr="007E1CA0">
        <w:t>;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t>перспективное строительство малоэтажных домов, направленное на улучшение жилищных условий граждан;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t>сохранение оценочных показателей потребления коммунальных услуг на уровне установленных на 2011г. нормативов потребления;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коммунальной инфраструктуры, условий их эксплуатации. Достижение целевых индикаторов в результате реализации программы комплексного развития характеризует будущую модель коммунального комплекса поселения.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Комплекс мероприятий по развитию системы коммунальной инфраструктуры, поселения разработан  по следующим направлениям: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t>строительство и модернизация оборудования, сетей организаций коммунального комплекса  в целях повышения качества товаров (услуг), улучшения экологической ситуации;</w:t>
      </w:r>
    </w:p>
    <w:p w:rsidR="00345EFA" w:rsidRPr="007E1CA0" w:rsidRDefault="00345EFA" w:rsidP="009375D4">
      <w:pPr>
        <w:pStyle w:val="22"/>
        <w:numPr>
          <w:ilvl w:val="0"/>
          <w:numId w:val="8"/>
        </w:numPr>
        <w:tabs>
          <w:tab w:val="num" w:pos="912"/>
        </w:tabs>
        <w:spacing w:line="276" w:lineRule="auto"/>
        <w:ind w:left="0" w:firstLine="567"/>
      </w:pPr>
      <w:r w:rsidRPr="007E1CA0">
        <w:t>строительство и модернизация оборудования и сетей в целях подключения новых потребителей в объектах капитального строительства;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Разработанные программные мероприятия систематизированы по степени их актуальности в решении вопросов развития системы коммунальной инфраструктуры  в сельском поселении и срокам реализации.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Сроки реализации мероприятий программы комплексного развития коммунальной инфраструктуры, определены исходя из актуальности и эффективности мероприятий (в целях повышения качества товаров (услуг), улучшения экологической ситуации) и планируемых сроков ввода объектов капитального строительства.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Мероприятия, реализуемые для подключения новых потребителей, разработаны исходя из того, что организации коммунального комплекса обеспечивают  требуемую для подключения мощность, устройство точки подключения и врезку в существующие магистральные трубопроводы, коммунальные сети до границ участка застройки. От границ участка застройки и непосредственно до объектов строительства прокладку необходимых коммуникаций осуществляет Застройщик. Точка подключения находится на границе участка застройки, что отражается в договоре на подключение. Построенные Застройщиком сети эксплуатируются Застройщиком или передаются в муниципальную собственность в установленном порядке по соглашению сторон.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lastRenderedPageBreak/>
        <w:t xml:space="preserve">Объемы мероприятий определены усреднено. Список мероприятий на конкретном объекте детализируется после разработки проектно-сметной документации (при необходимости после проведения энергетических обследований).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Стоимость мероприятий определена на основании смет организаций коммунального комплекса, укрупненных показателей стоимости строительства  в условиях Самарской области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 оценок экспертов, прейскурантов поставщиков оборудования и открытых источников информации с учетом уровня цен на 2011г.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Для приведения стоимости мероприятий к уровню цен 2011г. использованы индексы цен производителей прогноза социально-экономического развития Российской Федерации на 2011 год и на плановый период 2013 и 2014 годов, опубликованного</w:t>
      </w:r>
      <w:r w:rsidRPr="007E1CA0">
        <w:rPr>
          <w:rStyle w:val="a7"/>
          <w:sz w:val="24"/>
          <w:szCs w:val="24"/>
        </w:rPr>
        <w:footnoteReference w:id="2"/>
      </w:r>
      <w:r w:rsidRPr="007E1CA0">
        <w:rPr>
          <w:sz w:val="24"/>
          <w:szCs w:val="24"/>
        </w:rPr>
        <w:t xml:space="preserve"> Минэкономразвития РФ 23.09.2010 г.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Стоимость мероприятий учитывает проектно-изыскательские работы, налоги (налог на добавленную стоимость (кроме мероприятий по новому строительству)).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Финансовые потребности на реализацию мероприятий программы комплексного развития распределены между источниками финансирования без учета платежей за пользование инвестированными средствами и налога на прибыль, размер которых должен быть учтен при расчете надбавок к тарифам (инвестиционных составляющих в тарифах) на товары и услуги и тарифов на подключение.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Источниками финансирования мероприятий Программы являются средства бюджета Самарской области, бюджета сельского поселения</w:t>
      </w:r>
      <w:r w:rsidR="00CD0552" w:rsidRPr="00CD0552">
        <w:rPr>
          <w:sz w:val="24"/>
          <w:szCs w:val="24"/>
        </w:rPr>
        <w:t xml:space="preserve"> </w:t>
      </w:r>
      <w:r w:rsidR="00CD0552">
        <w:rPr>
          <w:sz w:val="24"/>
          <w:szCs w:val="24"/>
        </w:rPr>
        <w:t>Каменный Брод,</w:t>
      </w:r>
      <w:r w:rsidRPr="007E1CA0">
        <w:rPr>
          <w:sz w:val="24"/>
          <w:szCs w:val="24"/>
        </w:rPr>
        <w:t xml:space="preserve"> а также внебюджетные источники. Объемы финансирования мероприятий из регионального бюджета определяются после принятия областных программ в области развития и модернизации систем коммунальной инфраструктуры и подлежат ежегодному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Внебюджетными источниками в сферах деятельности организаций коммунального комплекса (теплоснабжения, водоснабжения, водоотведения и очистки сточных вод, утилизации (захоронения) твердых бытовых отходов) являются средства организаций коммунального комплекса, получаемые от потребителей за счет установления тарифов, надбавок к тарифам (инвестиционной составляющей в тарифе) и тарифов на подключение (платы за подключение). Условием привлечения данных внебюджетных источников является обеспечение доступности оплаты ресурсов потребителями с учетом надбавок  к тарифам (инвестиционной составляющей в тарифе) и тарифов на подключение (платы за подключение).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В случае, когда реализация мероприятия ведет одновременно к достижению целей повышения качества товаров (услуг), улучшения экологической ситуации и подключения новых потребителей (объектов капитального строительства), мероприятие отражается в обоих инвестиционных проектах (подразделах программы). При этом количественные показатели приведены полностью в каждом направлении, стоимостные показатели распределены пропорционально подключаемым нагрузкам.</w:t>
      </w:r>
    </w:p>
    <w:p w:rsidR="00345EFA" w:rsidRPr="007E1CA0" w:rsidRDefault="00345EFA" w:rsidP="009375D4">
      <w:pPr>
        <w:pStyle w:val="22"/>
        <w:tabs>
          <w:tab w:val="left" w:pos="708"/>
        </w:tabs>
        <w:spacing w:line="276" w:lineRule="auto"/>
        <w:ind w:firstLine="600"/>
      </w:pPr>
      <w:r w:rsidRPr="007E1CA0">
        <w:t xml:space="preserve">Если мероприятие реализуется в течение нескольких лет, то количественные и стоимостные показатели распределяются по годам по этапам, что обуславливает приведение в таблицах программы долей единиц.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 xml:space="preserve">Собственные средства организаций коммунального комплекса, направленные на реализацию мероприятий по повышению качества товаров (услуг), улучшению экологической ситуации представляют собой величину амортизационных отчислений (кроме сферы теплоснабжения), начисленных на основные средства, </w:t>
      </w:r>
      <w:r w:rsidRPr="007E1CA0">
        <w:rPr>
          <w:rFonts w:ascii="Times New Roman" w:hAnsi="Times New Roman"/>
          <w:sz w:val="24"/>
          <w:szCs w:val="24"/>
        </w:rPr>
        <w:lastRenderedPageBreak/>
        <w:t xml:space="preserve">существующие и построенные (модернизированные) в рамках соответствующих мероприятий. </w:t>
      </w:r>
    </w:p>
    <w:p w:rsidR="00345EFA" w:rsidRPr="007E1CA0" w:rsidRDefault="00345EFA" w:rsidP="009375D4">
      <w:pPr>
        <w:pStyle w:val="11"/>
        <w:numPr>
          <w:ilvl w:val="0"/>
          <w:numId w:val="9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Средства, полученные организациями коммунального комплекса в результате применения надбавки (инвестиционной составляющей в тарифе), имеют целевой характер и направляются на финансирование инвестиционных программ в части проведения работ по модернизации, строительству и восстановлению коммунальной инфраструктуры, осуществляемых в целях повышения качества товаров (услуг), улучшения экологической ситуации, или на возврат ранее привлеченных средств, направленных на указанные мероприятия.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Средства, полученные организациями коммунального комплекса в результате применения платы за подключение, имеют целевой характер и направляются на финансирование инвестиционных программ в части проведения работ по модернизации и новому строительству коммунальной инфраструктуры сельского поселения</w:t>
      </w:r>
      <w:r w:rsidR="00CD0552" w:rsidRPr="00CD0552">
        <w:rPr>
          <w:sz w:val="24"/>
          <w:szCs w:val="24"/>
        </w:rPr>
        <w:t xml:space="preserve"> </w:t>
      </w:r>
      <w:r w:rsidR="00CD0552">
        <w:rPr>
          <w:sz w:val="24"/>
          <w:szCs w:val="24"/>
        </w:rPr>
        <w:t>Каменный Брод</w:t>
      </w:r>
      <w:r w:rsidRPr="007E1CA0">
        <w:rPr>
          <w:sz w:val="24"/>
          <w:szCs w:val="24"/>
        </w:rPr>
        <w:t>, связанным с подключением объектов капитального строительства, или на возврат ранее привлеченных средств, направленных на указанные мероприятия.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E1CA0">
        <w:rPr>
          <w:rFonts w:ascii="Times New Roman" w:hAnsi="Times New Roman" w:cs="Times New Roman"/>
          <w:sz w:val="24"/>
          <w:szCs w:val="24"/>
        </w:rPr>
        <w:t>Перечень программных мероприятий приведен в приложении № 1 к Программе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CA0">
        <w:rPr>
          <w:rFonts w:ascii="Times New Roman" w:hAnsi="Times New Roman" w:cs="Times New Roman"/>
          <w:b/>
          <w:sz w:val="24"/>
          <w:szCs w:val="24"/>
        </w:rPr>
        <w:t>3.2. Система теплоснабжения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Основными целевыми индикаторами реализации мероприятий Программы комплексного развития в части системы теплоснабжения потребителей поселения являются:   </w:t>
      </w:r>
    </w:p>
    <w:p w:rsidR="00345EFA" w:rsidRPr="007E1CA0" w:rsidRDefault="00345EFA" w:rsidP="009375D4">
      <w:pPr>
        <w:numPr>
          <w:ilvl w:val="0"/>
          <w:numId w:val="10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Применение высокоэффективных теплоизоляционных материалов энергосберегающих технологий и современных приборов учета электроэнергии, газа, тепла, воды, электроэнергии (первая очередь);</w:t>
      </w:r>
    </w:p>
    <w:p w:rsidR="00345EFA" w:rsidRPr="007E1CA0" w:rsidRDefault="00345EFA" w:rsidP="009375D4">
      <w:pPr>
        <w:numPr>
          <w:ilvl w:val="0"/>
          <w:numId w:val="10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Реконструкция котельных путем установки нового котельного оборудования, систем автоматики, сигнализации, с установкой современных котлов с КПД не менее 91% и систем водоочистки (первая очередь);</w:t>
      </w:r>
    </w:p>
    <w:p w:rsidR="00345EFA" w:rsidRPr="007E1CA0" w:rsidRDefault="00345EFA" w:rsidP="009375D4">
      <w:pPr>
        <w:numPr>
          <w:ilvl w:val="0"/>
          <w:numId w:val="10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Применение систем индивидуального (автономного) теплоснабжения в существующей малоэтажной застройке и в проектируемой застройке, на мелких предприятиях и общественных зданиях (весь период).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ind w:firstLine="567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3.3. Система водоснабжения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Основными целевыми индикаторами реализации мероприятий программы комплексного развития системы водоснабжения потребителей поселения являются:</w:t>
      </w:r>
    </w:p>
    <w:p w:rsidR="00345EFA" w:rsidRPr="007E1CA0" w:rsidRDefault="00345EFA" w:rsidP="009375D4">
      <w:pPr>
        <w:tabs>
          <w:tab w:val="num" w:pos="1418"/>
        </w:tabs>
        <w:spacing w:before="120" w:after="120"/>
        <w:ind w:left="1211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1. Реконструкция ветхих водопроводных сетей и сооружений;</w:t>
      </w:r>
    </w:p>
    <w:p w:rsidR="00345EFA" w:rsidRPr="007E1CA0" w:rsidRDefault="00345EFA" w:rsidP="009375D4">
      <w:pPr>
        <w:tabs>
          <w:tab w:val="num" w:pos="1418"/>
        </w:tabs>
        <w:spacing w:before="120" w:after="120"/>
        <w:ind w:left="99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 2. Обеспечение централизованной системой водоснабжения существующих районов жилой застройки;</w:t>
      </w:r>
    </w:p>
    <w:p w:rsidR="00345EFA" w:rsidRPr="007E1CA0" w:rsidRDefault="00345EFA" w:rsidP="009375D4">
      <w:pPr>
        <w:tabs>
          <w:tab w:val="num" w:pos="1418"/>
        </w:tabs>
        <w:spacing w:before="120" w:after="120"/>
        <w:ind w:left="99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3. Строительство водоочистных сооружений в населенных пунктах поселения;</w:t>
      </w:r>
    </w:p>
    <w:p w:rsidR="00345EFA" w:rsidRPr="007E1CA0" w:rsidRDefault="00345EFA" w:rsidP="009375D4">
      <w:pPr>
        <w:tabs>
          <w:tab w:val="num" w:pos="1418"/>
        </w:tabs>
        <w:spacing w:before="120" w:after="120"/>
        <w:ind w:left="99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4. Обеспечение централизованной системой водоснабжения районов новой жилой застройки поселения.</w:t>
      </w:r>
    </w:p>
    <w:p w:rsidR="00345EFA" w:rsidRPr="007E1CA0" w:rsidRDefault="00345EFA" w:rsidP="009375D4">
      <w:pPr>
        <w:tabs>
          <w:tab w:val="num" w:pos="1418"/>
          <w:tab w:val="num" w:pos="1980"/>
          <w:tab w:val="num" w:pos="3060"/>
        </w:tabs>
        <w:spacing w:before="120" w:after="120"/>
        <w:ind w:left="99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   5. Устройство для нужд пожаротушения подъездов с твердым покрытием для возможности забора воды пожарными машинами непосредственно из водоемов;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ind w:firstLine="567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3.4. Система газоснабжения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Основными целевыми индикаторами реализации мероприятий программы комплексного развития системы водоснабжения потребителей поселения являются:</w:t>
      </w:r>
    </w:p>
    <w:p w:rsidR="00345EFA" w:rsidRPr="007E1CA0" w:rsidRDefault="00345EFA" w:rsidP="009375D4">
      <w:pPr>
        <w:numPr>
          <w:ilvl w:val="0"/>
          <w:numId w:val="11"/>
        </w:numPr>
        <w:tabs>
          <w:tab w:val="clear" w:pos="1571"/>
          <w:tab w:val="num" w:pos="1418"/>
          <w:tab w:val="num" w:pos="1980"/>
          <w:tab w:val="num" w:pos="3060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lastRenderedPageBreak/>
        <w:t>Мониторинг и реконструкция существующих газопроводов на территории поселения (весь период)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tabs>
          <w:tab w:val="num" w:pos="1418"/>
          <w:tab w:val="num" w:pos="1980"/>
          <w:tab w:val="num" w:pos="3060"/>
        </w:tabs>
        <w:spacing w:before="120" w:after="120"/>
        <w:ind w:left="851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3.5. Система сбора и вывоза твердых бытовых отходов</w:t>
      </w:r>
    </w:p>
    <w:p w:rsidR="00345EFA" w:rsidRPr="007E1CA0" w:rsidRDefault="00345EFA" w:rsidP="009375D4">
      <w:pPr>
        <w:ind w:firstLine="600"/>
        <w:jc w:val="both"/>
        <w:rPr>
          <w:spacing w:val="-2"/>
          <w:sz w:val="24"/>
          <w:szCs w:val="24"/>
        </w:rPr>
      </w:pPr>
      <w:r w:rsidRPr="007E1CA0">
        <w:rPr>
          <w:sz w:val="24"/>
          <w:szCs w:val="24"/>
        </w:rPr>
        <w:t>Основными целевыми индикаторами реализации мероприятий программы комплексного развития  системы сбора и вывоза твердых бытовых отходов потребителей поселения</w:t>
      </w:r>
      <w:r w:rsidRPr="007E1CA0">
        <w:rPr>
          <w:spacing w:val="-2"/>
          <w:sz w:val="24"/>
          <w:szCs w:val="24"/>
        </w:rPr>
        <w:t>, являются:</w:t>
      </w:r>
    </w:p>
    <w:p w:rsidR="00345EFA" w:rsidRPr="007E1CA0" w:rsidRDefault="00345EFA" w:rsidP="009375D4">
      <w:pPr>
        <w:numPr>
          <w:ilvl w:val="0"/>
          <w:numId w:val="12"/>
        </w:numPr>
        <w:tabs>
          <w:tab w:val="num" w:pos="1440"/>
        </w:tabs>
        <w:spacing w:before="120" w:after="120"/>
        <w:ind w:left="1434" w:hanging="58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Приобретение мусорных контейнеров и оборудование площадок для сбора мусора (твердое покрытие, ограждение);</w:t>
      </w:r>
    </w:p>
    <w:p w:rsidR="00345EFA" w:rsidRPr="007E1CA0" w:rsidRDefault="00345EFA" w:rsidP="009375D4">
      <w:pPr>
        <w:numPr>
          <w:ilvl w:val="0"/>
          <w:numId w:val="12"/>
        </w:numPr>
        <w:tabs>
          <w:tab w:val="num" w:pos="1440"/>
        </w:tabs>
        <w:spacing w:before="120" w:after="120"/>
        <w:ind w:left="1434" w:hanging="583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Организация в поселении раздельного сбора мусора (перспектива).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ind w:firstLine="567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3.6. Система электроснабжения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Основными целевыми индикаторами реализации мероприятий программы комплексного развития системы электроснабжения  потребителей поселения являются:</w:t>
      </w:r>
    </w:p>
    <w:p w:rsidR="00345EFA" w:rsidRPr="007E1CA0" w:rsidRDefault="00345EFA" w:rsidP="009375D4">
      <w:pPr>
        <w:numPr>
          <w:ilvl w:val="0"/>
          <w:numId w:val="1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Оснащение потребителей бюджетной сферы и жилищно-коммунального хозяйства электронными приборами учета расхода электроэнергии с классом точности 1.0;</w:t>
      </w:r>
    </w:p>
    <w:p w:rsidR="00345EFA" w:rsidRPr="007E1CA0" w:rsidRDefault="00345EFA" w:rsidP="009375D4">
      <w:pPr>
        <w:numPr>
          <w:ilvl w:val="0"/>
          <w:numId w:val="1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Реконструкция существующего наружного освещения внутриквартальных (межквартальных) улиц и проездов;</w:t>
      </w:r>
    </w:p>
    <w:p w:rsidR="00345EFA" w:rsidRPr="007E1CA0" w:rsidRDefault="00345EFA" w:rsidP="009375D4">
      <w:pPr>
        <w:numPr>
          <w:ilvl w:val="0"/>
          <w:numId w:val="1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Внедрение современного электроосветительного оборудования, обеспечивающего экономию электрической энергии ;</w:t>
      </w:r>
    </w:p>
    <w:p w:rsidR="00345EFA" w:rsidRPr="007E1CA0" w:rsidRDefault="00345EFA" w:rsidP="009375D4">
      <w:pPr>
        <w:numPr>
          <w:ilvl w:val="0"/>
          <w:numId w:val="14"/>
        </w:numPr>
        <w:tabs>
          <w:tab w:val="clear" w:pos="1571"/>
          <w:tab w:val="num" w:pos="1418"/>
        </w:tabs>
        <w:spacing w:before="120" w:after="120"/>
        <w:ind w:left="1418" w:hanging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Принятие мер по повышению надежности электроснабжения тех объектов, для которых перерыв в электроснабжении грозит серьезными последствиями;</w:t>
      </w:r>
    </w:p>
    <w:p w:rsidR="00345EFA" w:rsidRPr="007E1CA0" w:rsidRDefault="00345EFA" w:rsidP="009375D4">
      <w:pPr>
        <w:ind w:firstLine="567"/>
        <w:jc w:val="both"/>
        <w:rPr>
          <w:sz w:val="24"/>
          <w:szCs w:val="24"/>
        </w:rPr>
      </w:pPr>
      <w:r w:rsidRPr="007E1CA0">
        <w:rPr>
          <w:sz w:val="24"/>
          <w:szCs w:val="24"/>
        </w:rPr>
        <w:t>Перечень программных мероприятий приведен в приложении № 1 к Программе.</w:t>
      </w:r>
    </w:p>
    <w:p w:rsidR="00345EFA" w:rsidRPr="007E1CA0" w:rsidRDefault="00345EFA" w:rsidP="009375D4">
      <w:pPr>
        <w:ind w:firstLine="567"/>
        <w:jc w:val="center"/>
        <w:rPr>
          <w:b/>
          <w:sz w:val="24"/>
          <w:szCs w:val="24"/>
        </w:rPr>
      </w:pP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CA0">
        <w:rPr>
          <w:rFonts w:ascii="Times New Roman" w:hAnsi="Times New Roman" w:cs="Times New Roman"/>
          <w:b/>
          <w:sz w:val="24"/>
          <w:szCs w:val="24"/>
        </w:rPr>
        <w:t>4. Нормативное обеспечение</w:t>
      </w:r>
    </w:p>
    <w:p w:rsidR="00345EFA" w:rsidRPr="007E1CA0" w:rsidRDefault="00345EFA" w:rsidP="009375D4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EFA" w:rsidRPr="007E1CA0" w:rsidRDefault="00345EFA" w:rsidP="009375D4">
      <w:pPr>
        <w:pStyle w:val="11"/>
        <w:tabs>
          <w:tab w:val="left" w:pos="1134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E1CA0">
        <w:rPr>
          <w:rFonts w:ascii="Times New Roman" w:hAnsi="Times New Roman"/>
          <w:sz w:val="24"/>
          <w:szCs w:val="24"/>
        </w:rPr>
        <w:t>В целях повышения результативности реализации мероприятий Программы требуется разработка ряда муниципальных нормативных правовых документов, в том числе: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Система критериев, используемых для определения доступности для потребителей товаров и услуг организаций коммунального комплекса – муниципальный правовой акт должен содержать перечень критериев, используемых при определении доступности товаров и услуг организаций коммунального комплекса и их значения;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Порядок утверждения технических заданий по разработке инвестиционных программ организаций коммунального комплекса по развитию систем коммунальной инфраструктуры – муниципальный правовой акт должен определять порядок взаимодействия заинтересованных органов местного самоуправления между собой, а также с организациями коммунального комплекса по вопросам технических заданий по разработке инвестиционных программ. Представляется, что технические задания должны включать основные требования к разработке, содержанию и реализации инвестиционной программы организации коммунального комплекса;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lastRenderedPageBreak/>
        <w:t>Технические задания по разработке инвестиционных программ организаций коммунального комплекса по развитию систем коммунальной инфраструктуры;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Порядок утверждения собранием депутатов  сельского поселения</w:t>
      </w:r>
      <w:r w:rsidR="00CD0552" w:rsidRPr="00CD0552">
        <w:t xml:space="preserve"> </w:t>
      </w:r>
      <w:r w:rsidR="00CD0552">
        <w:t>Каменный Брод</w:t>
      </w:r>
      <w:r w:rsidRPr="007E1CA0">
        <w:t xml:space="preserve"> инвестиционных программ организаций коммунального комплекса по развитию систем коммунальной инфраструктуры – муниципальный правовой акт должен определять порядок взаимодействия заинтересованных органов местного самоуправления между собой, а также с организациями коммунального комплекса по вопросам разработки инвестиционных программ;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Инвестиционные программы организаций коммунального комплекса по развитию систем коммунальной инфраструктуры;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Порядок запроса должностными лицами Администрации сельского поселения</w:t>
      </w:r>
      <w:r w:rsidR="00CD0552" w:rsidRPr="00CD0552">
        <w:t xml:space="preserve"> </w:t>
      </w:r>
      <w:r w:rsidR="00CD0552">
        <w:t xml:space="preserve">Каменный Брод </w:t>
      </w:r>
      <w:r w:rsidRPr="007E1CA0">
        <w:t>информации у организаций коммунального комплекса – муниципальный правовой акт должен устанавливать закрытый перечень информации, которую могут запрашивать уполномоченные на то должностные лица Администрации поселения, а также требования к срокам предоставления и качеству информации, предоставляемой организацией коммунального комплекса;</w:t>
      </w:r>
    </w:p>
    <w:p w:rsidR="00345EFA" w:rsidRPr="007E1CA0" w:rsidRDefault="00345EFA" w:rsidP="009375D4">
      <w:pPr>
        <w:pStyle w:val="2"/>
        <w:numPr>
          <w:ilvl w:val="0"/>
          <w:numId w:val="15"/>
        </w:numPr>
        <w:spacing w:after="0" w:line="276" w:lineRule="auto"/>
        <w:ind w:left="0" w:firstLine="567"/>
        <w:jc w:val="both"/>
      </w:pPr>
      <w:r w:rsidRPr="007E1CA0">
        <w:t>Порядок участия должностных лиц Администрации сельского поселения в заключении с организациями коммунального комплекса договоров с целью развития систем коммунальной инфраструктуры, определяющих условия выполнения инвестиционных программ соответствующих организаций. Данные договоры должны разрабатывается в соответствии с нормами Гражданского кодекса Российской Федерации и определять условия выполнения инвестиционных программ таких организаций, в том числе: цену договора (финансовые потребности на реализацию инвестиционной программы), порядок и сроки выполнения инвестиционной программы, порядок и условия финансирования инвестиционной программы (в том числе из местного бюджета), права, обязанности и ответственность сторон, контроль над выполнением инвестиционной программы, пересмотр инвестиционной программы, порядок сдачи-приемки работ, условия привлечения подрядных и субподрядных организаций, список ответственных лиц за выполнение и контроль над реализацией инвестиционной программы, изменение и расторжение договора и иные условия.</w:t>
      </w:r>
    </w:p>
    <w:p w:rsidR="00345EFA" w:rsidRPr="007E1CA0" w:rsidRDefault="00345EFA" w:rsidP="009375D4">
      <w:pPr>
        <w:pStyle w:val="2"/>
        <w:spacing w:after="0" w:line="276" w:lineRule="auto"/>
        <w:ind w:left="0" w:firstLine="567"/>
        <w:jc w:val="both"/>
      </w:pPr>
      <w:r w:rsidRPr="007E1CA0">
        <w:t>Сроки действия таких договоров должны соответствовать сроку реализации инвестиционных программ.</w:t>
      </w:r>
    </w:p>
    <w:p w:rsidR="00345EFA" w:rsidRPr="007E1CA0" w:rsidRDefault="00345EFA" w:rsidP="009375D4">
      <w:pPr>
        <w:pStyle w:val="2"/>
        <w:spacing w:after="0" w:line="276" w:lineRule="auto"/>
        <w:ind w:left="0" w:firstLine="567"/>
        <w:jc w:val="both"/>
      </w:pPr>
      <w:r w:rsidRPr="007E1CA0">
        <w:t>В развитие разрабатываемой федеральной целевой программы «Комплексная программа модернизации и реформирования жилищно</w:t>
      </w:r>
      <w:r w:rsidR="00CD0552">
        <w:t>-коммунального хозяйства на 2014</w:t>
      </w:r>
      <w:r w:rsidRPr="007E1CA0">
        <w:t xml:space="preserve"> - 2020 годы» (в соответствии с Концепцией федеральной целевой программы "Комплексная программа модернизации и реформирования жилищно</w:t>
      </w:r>
      <w:r w:rsidR="00CD0552">
        <w:t>-коммунального хозяйства на 2014</w:t>
      </w:r>
      <w:r w:rsidRPr="007E1CA0">
        <w:t xml:space="preserve"> - 2020 годы) региональную нормативную базу целесообразно дополнить соответствующей целевой программой, что позволит получить государственную поддержку за счет средства федерального бюджета, выделяемых в рамках реализации указанной программы.</w:t>
      </w:r>
    </w:p>
    <w:p w:rsidR="00345EFA" w:rsidRPr="007E1CA0" w:rsidRDefault="00345EFA" w:rsidP="009375D4">
      <w:pPr>
        <w:pStyle w:val="2"/>
        <w:spacing w:after="0" w:line="276" w:lineRule="auto"/>
        <w:ind w:left="0" w:firstLine="567"/>
        <w:jc w:val="both"/>
        <w:rPr>
          <w:b/>
        </w:rPr>
      </w:pPr>
    </w:p>
    <w:p w:rsidR="00345EFA" w:rsidRPr="007E1CA0" w:rsidRDefault="00345EFA" w:rsidP="009375D4">
      <w:pPr>
        <w:ind w:firstLine="709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5. Механизм реализации  программы и контроль за ходом ее выполнения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  <w:r w:rsidRPr="007E1CA0">
        <w:rPr>
          <w:rFonts w:ascii="Times New Roman" w:hAnsi="Times New Roman" w:cs="Times New Roman"/>
        </w:rPr>
        <w:t>Реализация Программы</w:t>
      </w:r>
      <w:r w:rsidR="00CD0552">
        <w:rPr>
          <w:rFonts w:ascii="Times New Roman" w:hAnsi="Times New Roman" w:cs="Times New Roman"/>
        </w:rPr>
        <w:t xml:space="preserve"> осуществляется Администрацией </w:t>
      </w:r>
      <w:r w:rsidRPr="007E1CA0">
        <w:rPr>
          <w:rFonts w:ascii="Times New Roman" w:hAnsi="Times New Roman" w:cs="Times New Roman"/>
        </w:rPr>
        <w:t xml:space="preserve"> сельского поселения</w:t>
      </w:r>
      <w:r w:rsidR="00CD0552">
        <w:rPr>
          <w:rFonts w:ascii="Times New Roman" w:hAnsi="Times New Roman" w:cs="Times New Roman"/>
        </w:rPr>
        <w:t xml:space="preserve"> </w:t>
      </w:r>
      <w:r w:rsidR="00CD0552">
        <w:t>Каменный Брод</w:t>
      </w:r>
      <w:r w:rsidRPr="007E1CA0">
        <w:rPr>
          <w:rFonts w:ascii="Times New Roman" w:hAnsi="Times New Roman" w:cs="Times New Roman"/>
        </w:rPr>
        <w:t xml:space="preserve">. Для решения задач программы предполагается использовать средства федерального бюджета, областного бюджета, в т.ч. выделяемые на целевые программы Самарской области, средства местного бюджета, собственные средства предприятий коммунального комплекса. 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  <w:r w:rsidRPr="007E1CA0">
        <w:rPr>
          <w:rFonts w:ascii="Times New Roman" w:hAnsi="Times New Roman" w:cs="Times New Roman"/>
        </w:rPr>
        <w:lastRenderedPageBreak/>
        <w:t>Пересмотр тарифов на ЖКУ производится в соответствии с действующим законодательством.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  <w:r w:rsidRPr="007E1CA0">
        <w:rPr>
          <w:rFonts w:ascii="Times New Roman" w:hAnsi="Times New Roman" w:cs="Times New Roman"/>
        </w:rPr>
        <w:tab/>
        <w:t>В рамках реализации данной программы в соответствии со стратегическими приоритетами развития сельского поселения</w:t>
      </w:r>
      <w:r w:rsidR="00CD0552" w:rsidRPr="00CD0552">
        <w:t xml:space="preserve"> </w:t>
      </w:r>
      <w:r w:rsidR="00CD0552">
        <w:t>Каменный Брод</w:t>
      </w:r>
      <w:r w:rsidRPr="007E1CA0">
        <w:rPr>
          <w:rFonts w:ascii="Times New Roman" w:hAnsi="Times New Roman" w:cs="Times New Roman"/>
        </w:rPr>
        <w:t>,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Программы.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  <w:r w:rsidRPr="007E1CA0">
        <w:rPr>
          <w:rFonts w:ascii="Times New Roman" w:hAnsi="Times New Roman" w:cs="Times New Roman"/>
        </w:rPr>
        <w:t>Исполнителями программы являются администрация сельского поселения</w:t>
      </w:r>
      <w:r w:rsidR="00CD0552" w:rsidRPr="00CD0552">
        <w:t xml:space="preserve"> </w:t>
      </w:r>
      <w:r w:rsidR="00CD0552">
        <w:t>Каменный Брод</w:t>
      </w:r>
      <w:r w:rsidRPr="007E1CA0">
        <w:rPr>
          <w:rFonts w:ascii="Times New Roman" w:hAnsi="Times New Roman" w:cs="Times New Roman"/>
        </w:rPr>
        <w:t xml:space="preserve"> и организации коммунального комплекса.</w:t>
      </w:r>
    </w:p>
    <w:p w:rsidR="00345EFA" w:rsidRPr="007E1CA0" w:rsidRDefault="00345EFA" w:rsidP="009375D4">
      <w:pPr>
        <w:pStyle w:val="12"/>
        <w:ind w:firstLine="567"/>
        <w:jc w:val="both"/>
        <w:rPr>
          <w:rFonts w:ascii="Times New Roman" w:hAnsi="Times New Roman" w:cs="Times New Roman"/>
        </w:rPr>
      </w:pPr>
    </w:p>
    <w:p w:rsidR="00CD0552" w:rsidRDefault="00345EFA" w:rsidP="00CD0552">
      <w:pPr>
        <w:pStyle w:val="12"/>
        <w:ind w:firstLine="567"/>
        <w:jc w:val="both"/>
      </w:pPr>
      <w:r w:rsidRPr="007E1CA0">
        <w:rPr>
          <w:rFonts w:ascii="Times New Roman" w:hAnsi="Times New Roman" w:cs="Times New Roman"/>
        </w:rPr>
        <w:t xml:space="preserve">Контроль за реализацией Программы осуществляет по итогам каждого года Администрация сельского поселения </w:t>
      </w:r>
      <w:r w:rsidR="00CD0552">
        <w:t xml:space="preserve">Каменный Брод </w:t>
      </w:r>
      <w:r w:rsidRPr="007E1CA0">
        <w:rPr>
          <w:rFonts w:ascii="Times New Roman" w:hAnsi="Times New Roman" w:cs="Times New Roman"/>
        </w:rPr>
        <w:t>Челно-Вершинского района  и собранием депутатов сельского поселения</w:t>
      </w:r>
      <w:r w:rsidR="00CD0552" w:rsidRPr="00CD0552">
        <w:t xml:space="preserve"> </w:t>
      </w:r>
      <w:r w:rsidR="00CD0552">
        <w:t xml:space="preserve">Каменный Брод. </w:t>
      </w:r>
    </w:p>
    <w:p w:rsidR="00345EFA" w:rsidRPr="007E1CA0" w:rsidRDefault="00345EFA" w:rsidP="00CD0552">
      <w:pPr>
        <w:pStyle w:val="12"/>
        <w:ind w:firstLine="567"/>
        <w:jc w:val="both"/>
      </w:pPr>
      <w:r w:rsidRPr="007E1CA0"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коммунального комплекса в части изменения сроков реализации и мероприятий программы.</w:t>
      </w:r>
    </w:p>
    <w:p w:rsidR="00345EFA" w:rsidRPr="007E1CA0" w:rsidRDefault="00345EFA" w:rsidP="009375D4">
      <w:pPr>
        <w:ind w:firstLine="709"/>
        <w:jc w:val="center"/>
        <w:rPr>
          <w:b/>
          <w:sz w:val="24"/>
          <w:szCs w:val="24"/>
        </w:rPr>
      </w:pPr>
    </w:p>
    <w:p w:rsidR="00345EFA" w:rsidRPr="007E1CA0" w:rsidRDefault="00345EFA" w:rsidP="009375D4">
      <w:pPr>
        <w:ind w:firstLine="709"/>
        <w:jc w:val="center"/>
        <w:rPr>
          <w:b/>
          <w:sz w:val="24"/>
          <w:szCs w:val="24"/>
        </w:rPr>
      </w:pPr>
      <w:r w:rsidRPr="007E1CA0">
        <w:rPr>
          <w:b/>
          <w:sz w:val="24"/>
          <w:szCs w:val="24"/>
        </w:rPr>
        <w:t>6. Оценка эффективности реализации программы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  <w:u w:val="single"/>
        </w:rPr>
      </w:pPr>
      <w:r w:rsidRPr="007E1CA0">
        <w:rPr>
          <w:color w:val="000000"/>
          <w:sz w:val="24"/>
          <w:szCs w:val="24"/>
          <w:u w:val="single"/>
        </w:rPr>
        <w:t>Основными результатами реализации мероприятий в сфере ЖКХ  являются: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 xml:space="preserve">- модернизация и обновление коммунальной инфраструктуры поселения; </w:t>
      </w:r>
    </w:p>
    <w:p w:rsidR="00345EFA" w:rsidRPr="007E1CA0" w:rsidRDefault="00345EFA" w:rsidP="009375D4">
      <w:pPr>
        <w:shd w:val="clear" w:color="auto" w:fill="FFFFFF"/>
        <w:tabs>
          <w:tab w:val="num" w:pos="0"/>
          <w:tab w:val="left" w:pos="960"/>
          <w:tab w:val="num" w:pos="1440"/>
        </w:tabs>
        <w:rPr>
          <w:sz w:val="24"/>
          <w:szCs w:val="24"/>
        </w:rPr>
      </w:pPr>
      <w:r w:rsidRPr="007E1CA0">
        <w:rPr>
          <w:sz w:val="24"/>
          <w:szCs w:val="24"/>
        </w:rPr>
        <w:t>- улучшение качественных показателей  воды;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устранение причин возникновения аварийных ситуаций, угрожающих жизнедеятельности человека;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</w:p>
    <w:p w:rsidR="00345EFA" w:rsidRPr="007E1CA0" w:rsidRDefault="00345EFA" w:rsidP="009375D4">
      <w:pPr>
        <w:jc w:val="both"/>
        <w:rPr>
          <w:color w:val="000000"/>
          <w:sz w:val="24"/>
          <w:szCs w:val="24"/>
          <w:u w:val="single"/>
        </w:rPr>
      </w:pPr>
      <w:r w:rsidRPr="007E1CA0">
        <w:rPr>
          <w:color w:val="000000"/>
          <w:sz w:val="24"/>
          <w:szCs w:val="24"/>
          <w:u w:val="single"/>
        </w:rPr>
        <w:t>Наиболее важными конечными результатами реализации программы являются: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снижение уровня износа объектов коммунальной инфраструктуры;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снижение количества потерь воды;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снижение количества потерь тепловой энергии;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повышение качества предоставляемых услуг жилищно-коммунального комплекса;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обеспечение надлежащего сбора и утилизации твердых и жидких бытовых отходов;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улучшение санитарного состояния территорий поселения;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  <w:r w:rsidRPr="007E1CA0">
        <w:rPr>
          <w:color w:val="000000"/>
          <w:sz w:val="24"/>
          <w:szCs w:val="24"/>
        </w:rPr>
        <w:t>- улучшение экологического состояния  окружающей среды.</w:t>
      </w: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</w:p>
    <w:p w:rsidR="00345EFA" w:rsidRPr="007E1CA0" w:rsidRDefault="00345EFA" w:rsidP="009375D4">
      <w:pPr>
        <w:jc w:val="both"/>
        <w:rPr>
          <w:color w:val="000000"/>
          <w:sz w:val="24"/>
          <w:szCs w:val="24"/>
        </w:rPr>
      </w:pPr>
    </w:p>
    <w:p w:rsidR="00CD0552" w:rsidRDefault="00345EFA" w:rsidP="003E003C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Глава сельского поселения </w:t>
      </w:r>
      <w:r w:rsidR="00CD0552">
        <w:rPr>
          <w:sz w:val="24"/>
          <w:szCs w:val="24"/>
        </w:rPr>
        <w:t xml:space="preserve">Каменный Брод </w:t>
      </w:r>
    </w:p>
    <w:p w:rsidR="00345EFA" w:rsidRPr="007E1CA0" w:rsidRDefault="00345EFA" w:rsidP="003E003C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>муниципального района Челно-Вершинский</w:t>
      </w:r>
    </w:p>
    <w:p w:rsidR="00345EFA" w:rsidRPr="007E1CA0" w:rsidRDefault="00345EFA" w:rsidP="003E003C">
      <w:pPr>
        <w:jc w:val="both"/>
        <w:rPr>
          <w:sz w:val="24"/>
          <w:szCs w:val="24"/>
        </w:rPr>
      </w:pPr>
      <w:r w:rsidRPr="007E1CA0">
        <w:rPr>
          <w:sz w:val="24"/>
          <w:szCs w:val="24"/>
        </w:rPr>
        <w:t xml:space="preserve">Самарской области                                                                 </w:t>
      </w:r>
      <w:r w:rsidR="00CD0552">
        <w:rPr>
          <w:sz w:val="24"/>
          <w:szCs w:val="24"/>
        </w:rPr>
        <w:t xml:space="preserve">                     </w:t>
      </w:r>
      <w:r w:rsidR="00CB4D59">
        <w:rPr>
          <w:sz w:val="24"/>
          <w:szCs w:val="24"/>
        </w:rPr>
        <w:t>С.С.Зайцев</w:t>
      </w:r>
    </w:p>
    <w:p w:rsidR="00345EFA" w:rsidRPr="007E1CA0" w:rsidRDefault="00345EFA" w:rsidP="003E003C">
      <w:pPr>
        <w:jc w:val="both"/>
        <w:rPr>
          <w:sz w:val="24"/>
          <w:szCs w:val="24"/>
        </w:rPr>
      </w:pPr>
    </w:p>
    <w:p w:rsidR="00345EFA" w:rsidRPr="007E1CA0" w:rsidRDefault="00345EFA" w:rsidP="003E003C">
      <w:pPr>
        <w:jc w:val="both"/>
        <w:rPr>
          <w:sz w:val="24"/>
          <w:szCs w:val="24"/>
        </w:rPr>
      </w:pPr>
    </w:p>
    <w:p w:rsidR="00345EFA" w:rsidRPr="007E1CA0" w:rsidRDefault="00345EFA" w:rsidP="00DB6FA0">
      <w:pPr>
        <w:pStyle w:val="a5"/>
        <w:rPr>
          <w:sz w:val="24"/>
          <w:szCs w:val="24"/>
        </w:rPr>
      </w:pPr>
      <w:r w:rsidRPr="007E1CA0">
        <w:rPr>
          <w:sz w:val="24"/>
          <w:szCs w:val="24"/>
        </w:rPr>
        <w:t xml:space="preserve">          </w:t>
      </w:r>
    </w:p>
    <w:sectPr w:rsidR="00345EFA" w:rsidRPr="007E1CA0" w:rsidSect="00B20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513" w:rsidRDefault="001C6513">
      <w:r>
        <w:separator/>
      </w:r>
    </w:p>
  </w:endnote>
  <w:endnote w:type="continuationSeparator" w:id="1">
    <w:p w:rsidR="001C6513" w:rsidRDefault="001C6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513" w:rsidRDefault="001C6513">
      <w:r>
        <w:separator/>
      </w:r>
    </w:p>
  </w:footnote>
  <w:footnote w:type="continuationSeparator" w:id="1">
    <w:p w:rsidR="001C6513" w:rsidRDefault="001C6513">
      <w:r>
        <w:continuationSeparator/>
      </w:r>
    </w:p>
  </w:footnote>
  <w:footnote w:id="2">
    <w:p w:rsidR="002929F8" w:rsidRDefault="002929F8" w:rsidP="009375D4">
      <w:pPr>
        <w:pStyle w:val="ab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77B19DA"/>
    <w:multiLevelType w:val="hybridMultilevel"/>
    <w:tmpl w:val="A0AEE142"/>
    <w:lvl w:ilvl="0" w:tplc="9F505A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F8515FF"/>
    <w:multiLevelType w:val="hybridMultilevel"/>
    <w:tmpl w:val="1C8A5C4E"/>
    <w:lvl w:ilvl="0" w:tplc="16948FEE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E27408"/>
    <w:multiLevelType w:val="hybridMultilevel"/>
    <w:tmpl w:val="2C50591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1CAE7F5F"/>
    <w:multiLevelType w:val="hybridMultilevel"/>
    <w:tmpl w:val="511C1F28"/>
    <w:lvl w:ilvl="0" w:tplc="04190001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  <w:rPr>
        <w:rFonts w:cs="Times New Roman"/>
      </w:rPr>
    </w:lvl>
  </w:abstractNum>
  <w:abstractNum w:abstractNumId="6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7">
    <w:nsid w:val="2E39014E"/>
    <w:multiLevelType w:val="multilevel"/>
    <w:tmpl w:val="0B5C0D4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40834CC"/>
    <w:multiLevelType w:val="hybridMultilevel"/>
    <w:tmpl w:val="589846D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0">
    <w:nsid w:val="4DC37F04"/>
    <w:multiLevelType w:val="hybridMultilevel"/>
    <w:tmpl w:val="AED849EE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>
    <w:nsid w:val="57093AF6"/>
    <w:multiLevelType w:val="hybridMultilevel"/>
    <w:tmpl w:val="B95EB9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E34C41"/>
    <w:multiLevelType w:val="hybridMultilevel"/>
    <w:tmpl w:val="37FC17C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2150EFD"/>
    <w:multiLevelType w:val="hybridMultilevel"/>
    <w:tmpl w:val="53D6BC72"/>
    <w:lvl w:ilvl="0" w:tplc="FE00E8C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F450216A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39D4D1C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34EF6A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6AD62176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3432CFE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57723C5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5C021EDA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1BB2C6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7C407E43"/>
    <w:multiLevelType w:val="hybridMultilevel"/>
    <w:tmpl w:val="92F4268E"/>
    <w:lvl w:ilvl="0" w:tplc="0419000F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4"/>
  </w:num>
  <w:num w:numId="3">
    <w:abstractNumId w:val="8"/>
  </w:num>
  <w:num w:numId="4">
    <w:abstractNumId w:val="10"/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2"/>
  </w:num>
  <w:num w:numId="11">
    <w:abstractNumId w:val="3"/>
  </w:num>
  <w:num w:numId="12">
    <w:abstractNumId w:val="5"/>
  </w:num>
  <w:num w:numId="13">
    <w:abstractNumId w:val="7"/>
  </w:num>
  <w:num w:numId="14">
    <w:abstractNumId w:val="9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1B7"/>
    <w:rsid w:val="00000DA1"/>
    <w:rsid w:val="00002CE2"/>
    <w:rsid w:val="0002009C"/>
    <w:rsid w:val="00021BE4"/>
    <w:rsid w:val="00043D64"/>
    <w:rsid w:val="000645FD"/>
    <w:rsid w:val="000A64A7"/>
    <w:rsid w:val="000A6C9A"/>
    <w:rsid w:val="000C7CDA"/>
    <w:rsid w:val="000E00D8"/>
    <w:rsid w:val="000F29EC"/>
    <w:rsid w:val="00113EF8"/>
    <w:rsid w:val="001321B7"/>
    <w:rsid w:val="0013782E"/>
    <w:rsid w:val="00140972"/>
    <w:rsid w:val="00146937"/>
    <w:rsid w:val="00152AB2"/>
    <w:rsid w:val="00160C7C"/>
    <w:rsid w:val="0017316C"/>
    <w:rsid w:val="00176BF9"/>
    <w:rsid w:val="0019168A"/>
    <w:rsid w:val="00193EFD"/>
    <w:rsid w:val="001956D5"/>
    <w:rsid w:val="001B31C2"/>
    <w:rsid w:val="001C6513"/>
    <w:rsid w:val="001E352E"/>
    <w:rsid w:val="001E5EE8"/>
    <w:rsid w:val="00200DE3"/>
    <w:rsid w:val="002566E7"/>
    <w:rsid w:val="00274ACD"/>
    <w:rsid w:val="00282435"/>
    <w:rsid w:val="0029250E"/>
    <w:rsid w:val="002929F8"/>
    <w:rsid w:val="002935E3"/>
    <w:rsid w:val="0029493D"/>
    <w:rsid w:val="002951B7"/>
    <w:rsid w:val="002A5A66"/>
    <w:rsid w:val="002C70AE"/>
    <w:rsid w:val="002D2D5E"/>
    <w:rsid w:val="002D5157"/>
    <w:rsid w:val="002D689F"/>
    <w:rsid w:val="002E34FE"/>
    <w:rsid w:val="002F46E7"/>
    <w:rsid w:val="002F5B02"/>
    <w:rsid w:val="00331572"/>
    <w:rsid w:val="00345EFA"/>
    <w:rsid w:val="00350DF4"/>
    <w:rsid w:val="003576A8"/>
    <w:rsid w:val="00361436"/>
    <w:rsid w:val="00374C1D"/>
    <w:rsid w:val="003863BE"/>
    <w:rsid w:val="00397139"/>
    <w:rsid w:val="003B2DD8"/>
    <w:rsid w:val="003C610C"/>
    <w:rsid w:val="003D2734"/>
    <w:rsid w:val="003E003C"/>
    <w:rsid w:val="004110A4"/>
    <w:rsid w:val="00426F81"/>
    <w:rsid w:val="0043004F"/>
    <w:rsid w:val="004355D7"/>
    <w:rsid w:val="00452B1C"/>
    <w:rsid w:val="00455D4C"/>
    <w:rsid w:val="004A0EE7"/>
    <w:rsid w:val="00513A64"/>
    <w:rsid w:val="00524D0B"/>
    <w:rsid w:val="00526556"/>
    <w:rsid w:val="00541A80"/>
    <w:rsid w:val="00572DC7"/>
    <w:rsid w:val="005A60C8"/>
    <w:rsid w:val="005D28FE"/>
    <w:rsid w:val="00624E19"/>
    <w:rsid w:val="00626BC1"/>
    <w:rsid w:val="00631162"/>
    <w:rsid w:val="006369F8"/>
    <w:rsid w:val="00640129"/>
    <w:rsid w:val="00643175"/>
    <w:rsid w:val="00646E0E"/>
    <w:rsid w:val="0067778F"/>
    <w:rsid w:val="0068199E"/>
    <w:rsid w:val="00691D71"/>
    <w:rsid w:val="006B5878"/>
    <w:rsid w:val="006C02A8"/>
    <w:rsid w:val="006C41DF"/>
    <w:rsid w:val="006F39F3"/>
    <w:rsid w:val="007230FB"/>
    <w:rsid w:val="00766DED"/>
    <w:rsid w:val="00771B4E"/>
    <w:rsid w:val="007A4F0C"/>
    <w:rsid w:val="007B7A0E"/>
    <w:rsid w:val="007C1BD7"/>
    <w:rsid w:val="007D2C98"/>
    <w:rsid w:val="007E1CA0"/>
    <w:rsid w:val="00804C67"/>
    <w:rsid w:val="0081220F"/>
    <w:rsid w:val="00881794"/>
    <w:rsid w:val="00885B46"/>
    <w:rsid w:val="008947B9"/>
    <w:rsid w:val="008E065B"/>
    <w:rsid w:val="008F6B8D"/>
    <w:rsid w:val="0090438D"/>
    <w:rsid w:val="00913B94"/>
    <w:rsid w:val="009375D4"/>
    <w:rsid w:val="0095034A"/>
    <w:rsid w:val="00961D96"/>
    <w:rsid w:val="00986FA3"/>
    <w:rsid w:val="009A6B54"/>
    <w:rsid w:val="009B66E7"/>
    <w:rsid w:val="009E1926"/>
    <w:rsid w:val="00A00E9E"/>
    <w:rsid w:val="00A07D4F"/>
    <w:rsid w:val="00A13F74"/>
    <w:rsid w:val="00A223F3"/>
    <w:rsid w:val="00A2486B"/>
    <w:rsid w:val="00A30466"/>
    <w:rsid w:val="00A31E9F"/>
    <w:rsid w:val="00A366B8"/>
    <w:rsid w:val="00A51CF5"/>
    <w:rsid w:val="00A62BA9"/>
    <w:rsid w:val="00A66579"/>
    <w:rsid w:val="00A70474"/>
    <w:rsid w:val="00A728E8"/>
    <w:rsid w:val="00A84257"/>
    <w:rsid w:val="00AA2853"/>
    <w:rsid w:val="00AA5E73"/>
    <w:rsid w:val="00AD26C1"/>
    <w:rsid w:val="00AE3684"/>
    <w:rsid w:val="00AF1A2F"/>
    <w:rsid w:val="00B0700F"/>
    <w:rsid w:val="00B20495"/>
    <w:rsid w:val="00B42AE3"/>
    <w:rsid w:val="00B432A2"/>
    <w:rsid w:val="00B44DA5"/>
    <w:rsid w:val="00B53EDB"/>
    <w:rsid w:val="00B577F1"/>
    <w:rsid w:val="00B63A5D"/>
    <w:rsid w:val="00BA12EE"/>
    <w:rsid w:val="00BA4389"/>
    <w:rsid w:val="00BA4A32"/>
    <w:rsid w:val="00BC29E6"/>
    <w:rsid w:val="00BD447E"/>
    <w:rsid w:val="00BE1A75"/>
    <w:rsid w:val="00BF25B7"/>
    <w:rsid w:val="00BF5FB7"/>
    <w:rsid w:val="00C0094C"/>
    <w:rsid w:val="00C03C27"/>
    <w:rsid w:val="00C14CE7"/>
    <w:rsid w:val="00C22943"/>
    <w:rsid w:val="00C43293"/>
    <w:rsid w:val="00C62DC6"/>
    <w:rsid w:val="00C74D5D"/>
    <w:rsid w:val="00C86CBE"/>
    <w:rsid w:val="00C9043A"/>
    <w:rsid w:val="00CB3FDE"/>
    <w:rsid w:val="00CB4D59"/>
    <w:rsid w:val="00CB674D"/>
    <w:rsid w:val="00CD0552"/>
    <w:rsid w:val="00CD089E"/>
    <w:rsid w:val="00CD55E0"/>
    <w:rsid w:val="00CE05F5"/>
    <w:rsid w:val="00D61933"/>
    <w:rsid w:val="00D76DC9"/>
    <w:rsid w:val="00DA584E"/>
    <w:rsid w:val="00DB3B63"/>
    <w:rsid w:val="00DB6FA0"/>
    <w:rsid w:val="00DC272C"/>
    <w:rsid w:val="00DD3660"/>
    <w:rsid w:val="00DD4AF0"/>
    <w:rsid w:val="00DE5B7B"/>
    <w:rsid w:val="00E23F79"/>
    <w:rsid w:val="00E279F1"/>
    <w:rsid w:val="00E35A23"/>
    <w:rsid w:val="00E5672A"/>
    <w:rsid w:val="00E71524"/>
    <w:rsid w:val="00E75E6B"/>
    <w:rsid w:val="00E802B3"/>
    <w:rsid w:val="00E81B18"/>
    <w:rsid w:val="00EB2670"/>
    <w:rsid w:val="00EC1D79"/>
    <w:rsid w:val="00EE2790"/>
    <w:rsid w:val="00EE52E6"/>
    <w:rsid w:val="00F02A40"/>
    <w:rsid w:val="00F16CED"/>
    <w:rsid w:val="00F17C97"/>
    <w:rsid w:val="00F43B6A"/>
    <w:rsid w:val="00F517B6"/>
    <w:rsid w:val="00F647A3"/>
    <w:rsid w:val="00F71BED"/>
    <w:rsid w:val="00F93A3F"/>
    <w:rsid w:val="00FA5212"/>
    <w:rsid w:val="00FF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2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40129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0129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styleId="a3">
    <w:name w:val="No Spacing"/>
    <w:uiPriority w:val="99"/>
    <w:qFormat/>
    <w:rsid w:val="00640129"/>
    <w:rPr>
      <w:rFonts w:ascii="Times New Roman" w:eastAsia="Times New Roman" w:hAnsi="Times New Roman"/>
    </w:rPr>
  </w:style>
  <w:style w:type="table" w:styleId="a4">
    <w:name w:val="Table Grid"/>
    <w:basedOn w:val="a1"/>
    <w:uiPriority w:val="99"/>
    <w:rsid w:val="00BE1A7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DB6FA0"/>
    <w:pPr>
      <w:ind w:left="720"/>
    </w:pPr>
  </w:style>
  <w:style w:type="character" w:customStyle="1" w:styleId="a6">
    <w:name w:val="Гипертекстовая ссылка"/>
    <w:uiPriority w:val="99"/>
    <w:rsid w:val="00EE52E6"/>
    <w:rPr>
      <w:b/>
      <w:color w:val="008000"/>
    </w:rPr>
  </w:style>
  <w:style w:type="character" w:customStyle="1" w:styleId="apple-style-span">
    <w:name w:val="apple-style-span"/>
    <w:basedOn w:val="a0"/>
    <w:uiPriority w:val="99"/>
    <w:rsid w:val="00EE52E6"/>
    <w:rPr>
      <w:rFonts w:cs="Times New Roman"/>
    </w:rPr>
  </w:style>
  <w:style w:type="paragraph" w:customStyle="1" w:styleId="ConsPlusNormal">
    <w:name w:val="ConsPlusNormal"/>
    <w:uiPriority w:val="99"/>
    <w:rsid w:val="00C14CE7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2">
    <w:name w:val="Body Text Indent 2"/>
    <w:aliases w:val="Основной текст с отступом 2 Знак1,Знак1 Знак1,Основной текст с отступом 2 Знак Знак,Знак1 Знак Знак,Знак1 Знак,Знак1,Знак1 Знак Знак1"/>
    <w:basedOn w:val="a"/>
    <w:link w:val="20"/>
    <w:uiPriority w:val="99"/>
    <w:rsid w:val="00C14CE7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aliases w:val="Основной текст с отступом 2 Знак1 Char,Знак1 Знак1 Char,Основной текст с отступом 2 Знак Знак Char,Знак1 Знак Знак Char,Знак1 Знак Char,Знак1 Char,Знак1 Знак Знак1 Char"/>
    <w:basedOn w:val="a0"/>
    <w:link w:val="2"/>
    <w:uiPriority w:val="99"/>
    <w:semiHidden/>
    <w:locked/>
    <w:rsid w:val="00CB3FDE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aliases w:val="Основной текст с отступом 2 Знак1 Знак1,Знак1 Знак1 Знак1,Основной текст с отступом 2 Знак Знак Знак1,Знак1 Знак Знак Знак1,Знак1 Знак Знак3,Знак1 Знак3,Знак1 Знак Знак1 Знак"/>
    <w:basedOn w:val="a0"/>
    <w:link w:val="2"/>
    <w:uiPriority w:val="99"/>
    <w:locked/>
    <w:rsid w:val="00C14CE7"/>
    <w:rPr>
      <w:rFonts w:cs="Times New Roman"/>
      <w:sz w:val="24"/>
      <w:szCs w:val="24"/>
      <w:lang w:val="ru-RU" w:eastAsia="ru-RU" w:bidi="ar-SA"/>
    </w:rPr>
  </w:style>
  <w:style w:type="character" w:styleId="a7">
    <w:name w:val="footnote reference"/>
    <w:basedOn w:val="a0"/>
    <w:uiPriority w:val="99"/>
    <w:rsid w:val="00C14CE7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semiHidden/>
    <w:rsid w:val="0017316C"/>
    <w:pPr>
      <w:spacing w:after="120" w:line="276" w:lineRule="auto"/>
      <w:ind w:left="283"/>
    </w:pPr>
    <w:rPr>
      <w:rFonts w:ascii="Calibri" w:hAnsi="Calibri"/>
      <w:sz w:val="16"/>
      <w:lang w:eastAsia="en-US"/>
    </w:rPr>
  </w:style>
  <w:style w:type="character" w:customStyle="1" w:styleId="BodyTextIndent3Char">
    <w:name w:val="Body Text Indent 3 Char"/>
    <w:basedOn w:val="a0"/>
    <w:link w:val="3"/>
    <w:uiPriority w:val="99"/>
    <w:semiHidden/>
    <w:locked/>
    <w:rsid w:val="00CB3FDE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17316C"/>
    <w:rPr>
      <w:rFonts w:ascii="Calibri" w:hAnsi="Calibri"/>
      <w:sz w:val="16"/>
      <w:lang w:eastAsia="en-US"/>
    </w:rPr>
  </w:style>
  <w:style w:type="paragraph" w:customStyle="1" w:styleId="a8">
    <w:name w:val="Содержимое таблицы"/>
    <w:basedOn w:val="a"/>
    <w:uiPriority w:val="99"/>
    <w:rsid w:val="00A2486B"/>
    <w:pPr>
      <w:suppressLineNumbers/>
      <w:suppressAutoHyphens/>
    </w:pPr>
    <w:rPr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rsid w:val="00EC1D79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paragraph" w:customStyle="1" w:styleId="S">
    <w:name w:val="S_Обычный"/>
    <w:basedOn w:val="a"/>
    <w:link w:val="S0"/>
    <w:uiPriority w:val="99"/>
    <w:rsid w:val="00EC1D79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basedOn w:val="a0"/>
    <w:link w:val="S"/>
    <w:uiPriority w:val="99"/>
    <w:locked/>
    <w:rsid w:val="00EC1D79"/>
    <w:rPr>
      <w:rFonts w:cs="Times New Roman"/>
      <w:sz w:val="24"/>
      <w:szCs w:val="24"/>
      <w:lang w:val="ru-RU" w:eastAsia="ru-RU" w:bidi="ar-SA"/>
    </w:rPr>
  </w:style>
  <w:style w:type="character" w:customStyle="1" w:styleId="21">
    <w:name w:val="Основной текст с отступом 2 Знак1 Знак"/>
    <w:aliases w:val="Знак1 Знак1 Знак,Основной текст с отступом 2 Знак Знак Знак,Знак1 Знак Знак Знак,Знак1 Знак Знак2,Знак1 Знак2,Знак1 Знак Знак1 Знак Знак"/>
    <w:basedOn w:val="a0"/>
    <w:uiPriority w:val="99"/>
    <w:locked/>
    <w:rsid w:val="00EC1D79"/>
    <w:rPr>
      <w:rFonts w:cs="Times New Roman"/>
      <w:sz w:val="24"/>
      <w:szCs w:val="24"/>
      <w:lang w:val="ru-RU" w:eastAsia="ru-RU" w:bidi="ar-SA"/>
    </w:rPr>
  </w:style>
  <w:style w:type="paragraph" w:styleId="a9">
    <w:name w:val="Body Text"/>
    <w:basedOn w:val="a"/>
    <w:link w:val="aa"/>
    <w:uiPriority w:val="99"/>
    <w:semiHidden/>
    <w:rsid w:val="009375D4"/>
    <w:pPr>
      <w:spacing w:after="120" w:line="276" w:lineRule="auto"/>
    </w:pPr>
    <w:rPr>
      <w:rFonts w:ascii="Calibri" w:hAnsi="Calibri"/>
      <w:sz w:val="22"/>
      <w:lang w:eastAsia="en-US"/>
    </w:rPr>
  </w:style>
  <w:style w:type="character" w:customStyle="1" w:styleId="BodyTextChar">
    <w:name w:val="Body Text Char"/>
    <w:basedOn w:val="a0"/>
    <w:link w:val="a9"/>
    <w:uiPriority w:val="99"/>
    <w:semiHidden/>
    <w:locked/>
    <w:rsid w:val="006369F8"/>
    <w:rPr>
      <w:rFonts w:ascii="Times New Roman" w:hAnsi="Times New Roman" w:cs="Times New Roman"/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locked/>
    <w:rsid w:val="009375D4"/>
    <w:rPr>
      <w:rFonts w:ascii="Calibri" w:hAnsi="Calibri"/>
      <w:sz w:val="22"/>
      <w:lang w:eastAsia="en-US"/>
    </w:rPr>
  </w:style>
  <w:style w:type="paragraph" w:customStyle="1" w:styleId="12">
    <w:name w:val="Без интервала1"/>
    <w:uiPriority w:val="99"/>
    <w:rsid w:val="009375D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ab">
    <w:name w:val="footnote text"/>
    <w:aliases w:val="Знак3,Знак6"/>
    <w:basedOn w:val="a"/>
    <w:link w:val="ac"/>
    <w:uiPriority w:val="99"/>
    <w:rsid w:val="009375D4"/>
  </w:style>
  <w:style w:type="character" w:customStyle="1" w:styleId="FootnoteTextChar">
    <w:name w:val="Footnote Text Char"/>
    <w:aliases w:val="Знак3 Char,Знак6 Char"/>
    <w:basedOn w:val="a0"/>
    <w:link w:val="ab"/>
    <w:uiPriority w:val="99"/>
    <w:semiHidden/>
    <w:locked/>
    <w:rsid w:val="006369F8"/>
    <w:rPr>
      <w:rFonts w:ascii="Times New Roman" w:hAnsi="Times New Roman" w:cs="Times New Roman"/>
      <w:sz w:val="20"/>
      <w:szCs w:val="20"/>
    </w:rPr>
  </w:style>
  <w:style w:type="character" w:customStyle="1" w:styleId="ac">
    <w:name w:val="Текст сноски Знак"/>
    <w:aliases w:val="Знак3 Знак,Знак6 Знак"/>
    <w:basedOn w:val="a0"/>
    <w:link w:val="ab"/>
    <w:uiPriority w:val="99"/>
    <w:locked/>
    <w:rsid w:val="009375D4"/>
    <w:rPr>
      <w:rFonts w:cs="Times New Roman"/>
      <w:lang w:val="ru-RU" w:eastAsia="ru-RU" w:bidi="ar-SA"/>
    </w:rPr>
  </w:style>
  <w:style w:type="paragraph" w:customStyle="1" w:styleId="22">
    <w:name w:val="Список_маркир.2"/>
    <w:basedOn w:val="a"/>
    <w:uiPriority w:val="99"/>
    <w:rsid w:val="009375D4"/>
    <w:pPr>
      <w:tabs>
        <w:tab w:val="num" w:pos="1021"/>
      </w:tabs>
      <w:spacing w:line="360" w:lineRule="auto"/>
      <w:ind w:firstLine="567"/>
      <w:jc w:val="both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03C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03C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22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07682.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1184</TotalTime>
  <Pages>1</Pages>
  <Words>6377</Words>
  <Characters>36350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34</cp:revision>
  <cp:lastPrinted>2017-10-03T06:22:00Z</cp:lastPrinted>
  <dcterms:created xsi:type="dcterms:W3CDTF">2013-12-03T07:56:00Z</dcterms:created>
  <dcterms:modified xsi:type="dcterms:W3CDTF">2017-10-03T06:24:00Z</dcterms:modified>
</cp:coreProperties>
</file>